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98" w:rsidRPr="004B7466" w:rsidRDefault="00060C98" w:rsidP="004B7466">
      <w:pPr>
        <w:jc w:val="center"/>
        <w:rPr>
          <w:rFonts w:ascii="Arial" w:hAnsi="Arial" w:cs="Arial"/>
          <w:b/>
          <w:sz w:val="32"/>
          <w:szCs w:val="32"/>
        </w:rPr>
      </w:pPr>
      <w:r w:rsidRPr="004B7466">
        <w:rPr>
          <w:rFonts w:ascii="Arial" w:hAnsi="Arial" w:cs="Arial"/>
          <w:b/>
          <w:sz w:val="32"/>
          <w:szCs w:val="32"/>
        </w:rPr>
        <w:t xml:space="preserve">Synthesis, IR, </w:t>
      </w:r>
      <w:r w:rsidRPr="004B7466">
        <w:rPr>
          <w:rFonts w:ascii="Arial" w:hAnsi="Arial" w:cs="Arial"/>
          <w:b/>
          <w:sz w:val="32"/>
          <w:szCs w:val="32"/>
          <w:vertAlign w:val="superscript"/>
        </w:rPr>
        <w:t>1</w:t>
      </w:r>
      <w:r w:rsidRPr="004B7466">
        <w:rPr>
          <w:rFonts w:ascii="Arial" w:hAnsi="Arial" w:cs="Arial"/>
          <w:b/>
          <w:sz w:val="32"/>
          <w:szCs w:val="32"/>
        </w:rPr>
        <w:t xml:space="preserve">H, </w:t>
      </w:r>
      <w:r w:rsidRPr="004B7466">
        <w:rPr>
          <w:rFonts w:ascii="Arial" w:hAnsi="Arial" w:cs="Arial"/>
          <w:b/>
          <w:sz w:val="32"/>
          <w:szCs w:val="32"/>
          <w:vertAlign w:val="superscript"/>
        </w:rPr>
        <w:t>13</w:t>
      </w:r>
      <w:r w:rsidRPr="004B7466">
        <w:rPr>
          <w:rFonts w:ascii="Arial" w:hAnsi="Arial" w:cs="Arial"/>
          <w:b/>
          <w:sz w:val="32"/>
          <w:szCs w:val="32"/>
        </w:rPr>
        <w:t xml:space="preserve">C and </w:t>
      </w:r>
      <w:r w:rsidRPr="004B7466">
        <w:rPr>
          <w:rFonts w:ascii="Arial" w:hAnsi="Arial" w:cs="Arial"/>
          <w:b/>
          <w:sz w:val="32"/>
          <w:szCs w:val="32"/>
          <w:vertAlign w:val="superscript"/>
        </w:rPr>
        <w:t>119</w:t>
      </w:r>
      <w:r w:rsidRPr="004B7466">
        <w:rPr>
          <w:rFonts w:ascii="Arial" w:hAnsi="Arial" w:cs="Arial"/>
          <w:b/>
          <w:sz w:val="32"/>
          <w:szCs w:val="32"/>
        </w:rPr>
        <w:t xml:space="preserve">Sn NMR spectral characterization of </w:t>
      </w:r>
      <w:proofErr w:type="spellStart"/>
      <w:r w:rsidRPr="004B7466">
        <w:rPr>
          <w:rFonts w:ascii="Arial" w:hAnsi="Arial" w:cs="Arial"/>
          <w:b/>
          <w:sz w:val="32"/>
          <w:szCs w:val="32"/>
        </w:rPr>
        <w:t>di</w:t>
      </w:r>
      <w:proofErr w:type="spellEnd"/>
      <w:r w:rsidRPr="004B7466">
        <w:rPr>
          <w:rFonts w:ascii="Arial" w:hAnsi="Arial" w:cs="Arial"/>
          <w:b/>
          <w:sz w:val="32"/>
          <w:szCs w:val="32"/>
        </w:rPr>
        <w:t>-and tri-</w:t>
      </w:r>
      <w:proofErr w:type="gramStart"/>
      <w:r w:rsidRPr="004B7466">
        <w:rPr>
          <w:rFonts w:ascii="Arial" w:hAnsi="Arial" w:cs="Arial"/>
          <w:b/>
          <w:sz w:val="32"/>
          <w:szCs w:val="32"/>
        </w:rPr>
        <w:t>organotin(</w:t>
      </w:r>
      <w:proofErr w:type="gramEnd"/>
      <w:r w:rsidRPr="004B7466">
        <w:rPr>
          <w:rFonts w:ascii="Arial" w:hAnsi="Arial" w:cs="Arial"/>
          <w:b/>
          <w:sz w:val="32"/>
          <w:szCs w:val="32"/>
        </w:rPr>
        <w:t>IV) phenoxides and their application as thermal stabilizer for Poly( methyl methacrylate) polymer.</w:t>
      </w:r>
    </w:p>
    <w:p w:rsidR="00060C98" w:rsidRPr="004B7466" w:rsidRDefault="00060C98" w:rsidP="00060C9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60C98" w:rsidRPr="004B7466" w:rsidRDefault="00060C98" w:rsidP="00060C98">
      <w:pPr>
        <w:spacing w:line="36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r w:rsidRPr="004B7466">
        <w:rPr>
          <w:rFonts w:ascii="Arial" w:hAnsi="Arial" w:cs="Arial"/>
          <w:sz w:val="28"/>
          <w:szCs w:val="28"/>
          <w:u w:val="single"/>
        </w:rPr>
        <w:t>Archana Thakur</w:t>
      </w:r>
      <w:r w:rsidRPr="004B7466">
        <w:rPr>
          <w:rFonts w:ascii="Arial" w:hAnsi="Arial" w:cs="Arial"/>
          <w:sz w:val="28"/>
          <w:szCs w:val="28"/>
          <w:vertAlign w:val="superscript"/>
        </w:rPr>
        <w:t>*</w:t>
      </w:r>
    </w:p>
    <w:p w:rsidR="00060C98" w:rsidRPr="004B7466" w:rsidRDefault="00060C98" w:rsidP="00060C98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</w:rPr>
      </w:pPr>
    </w:p>
    <w:p w:rsidR="00060C98" w:rsidRPr="004B7466" w:rsidRDefault="00060C98" w:rsidP="00060C98">
      <w:pPr>
        <w:spacing w:line="360" w:lineRule="auto"/>
        <w:rPr>
          <w:rFonts w:ascii="Arial" w:hAnsi="Arial" w:cs="Arial"/>
        </w:rPr>
      </w:pPr>
      <w:r w:rsidRPr="004B7466">
        <w:rPr>
          <w:rFonts w:ascii="Arial" w:hAnsi="Arial" w:cs="Arial"/>
        </w:rPr>
        <w:t xml:space="preserve">Jaypee University of Information Technology, Waknaghat, </w:t>
      </w:r>
      <w:proofErr w:type="spellStart"/>
      <w:r w:rsidRPr="004B7466">
        <w:rPr>
          <w:rFonts w:ascii="Arial" w:hAnsi="Arial" w:cs="Arial"/>
        </w:rPr>
        <w:t>Solan</w:t>
      </w:r>
      <w:proofErr w:type="spellEnd"/>
      <w:r w:rsidRPr="004B7466">
        <w:rPr>
          <w:rFonts w:ascii="Arial" w:hAnsi="Arial" w:cs="Arial"/>
        </w:rPr>
        <w:t>, Himachal Pradesh-173234</w:t>
      </w:r>
    </w:p>
    <w:p w:rsidR="00060C98" w:rsidRPr="004B7466" w:rsidRDefault="00060C98" w:rsidP="00060C98">
      <w:pPr>
        <w:spacing w:line="360" w:lineRule="auto"/>
        <w:jc w:val="both"/>
        <w:rPr>
          <w:rFonts w:ascii="Arial" w:hAnsi="Arial" w:cs="Arial"/>
          <w:b/>
        </w:rPr>
      </w:pPr>
      <w:r w:rsidRPr="004B7466">
        <w:rPr>
          <w:rFonts w:ascii="Arial" w:hAnsi="Arial" w:cs="Arial"/>
          <w:b/>
        </w:rPr>
        <w:t xml:space="preserve">*Corresponding author: </w:t>
      </w:r>
      <w:hyperlink r:id="rId5" w:history="1">
        <w:r w:rsidRPr="004B7466">
          <w:rPr>
            <w:rStyle w:val="Hyperlink"/>
            <w:rFonts w:ascii="Arial" w:eastAsiaTheme="majorEastAsia" w:hAnsi="Arial" w:cs="Arial"/>
          </w:rPr>
          <w:t>archanathakur7@gmail.com</w:t>
        </w:r>
      </w:hyperlink>
      <w:r w:rsidRPr="004B7466">
        <w:rPr>
          <w:rFonts w:ascii="Arial" w:hAnsi="Arial" w:cs="Arial"/>
        </w:rPr>
        <w:t xml:space="preserve"> </w:t>
      </w:r>
    </w:p>
    <w:p w:rsidR="00060C98" w:rsidRPr="004B7466" w:rsidRDefault="00060C98" w:rsidP="00060C9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7466">
        <w:rPr>
          <w:rFonts w:ascii="Arial" w:hAnsi="Arial" w:cs="Arial"/>
          <w:b/>
          <w:sz w:val="20"/>
          <w:szCs w:val="20"/>
        </w:rPr>
        <w:t>Abstract</w:t>
      </w:r>
    </w:p>
    <w:p w:rsidR="00074563" w:rsidRDefault="00060C98" w:rsidP="004B7466">
      <w:pPr>
        <w:jc w:val="both"/>
        <w:rPr>
          <w:rFonts w:ascii="Arial" w:hAnsi="Arial" w:cs="Arial"/>
        </w:rPr>
      </w:pPr>
      <w:r w:rsidRPr="004B7466">
        <w:rPr>
          <w:rFonts w:ascii="Arial" w:hAnsi="Arial" w:cs="Arial"/>
        </w:rPr>
        <w:t xml:space="preserve">The </w:t>
      </w:r>
      <w:proofErr w:type="spellStart"/>
      <w:r w:rsidRPr="004B7466">
        <w:rPr>
          <w:rFonts w:ascii="Arial" w:hAnsi="Arial" w:cs="Arial"/>
        </w:rPr>
        <w:t>di</w:t>
      </w:r>
      <w:proofErr w:type="spellEnd"/>
      <w:r w:rsidRPr="004B7466">
        <w:rPr>
          <w:rFonts w:ascii="Arial" w:hAnsi="Arial" w:cs="Arial"/>
        </w:rPr>
        <w:t>-and tri-</w:t>
      </w:r>
      <w:proofErr w:type="gramStart"/>
      <w:r w:rsidRPr="004B7466">
        <w:rPr>
          <w:rFonts w:ascii="Arial" w:hAnsi="Arial" w:cs="Arial"/>
        </w:rPr>
        <w:t>organotin(</w:t>
      </w:r>
      <w:proofErr w:type="gramEnd"/>
      <w:r w:rsidRPr="004B7466">
        <w:rPr>
          <w:rFonts w:ascii="Arial" w:hAnsi="Arial" w:cs="Arial"/>
        </w:rPr>
        <w:t>IV) phenoxides of composition n-Bu</w:t>
      </w:r>
      <w:r w:rsidRPr="004B7466">
        <w:rPr>
          <w:rFonts w:ascii="Arial" w:hAnsi="Arial" w:cs="Arial"/>
          <w:vertAlign w:val="subscript"/>
        </w:rPr>
        <w:t>2</w:t>
      </w:r>
      <w:r w:rsidRPr="004B7466">
        <w:rPr>
          <w:rFonts w:ascii="Arial" w:hAnsi="Arial" w:cs="Arial"/>
        </w:rPr>
        <w:t>SnCl</w:t>
      </w:r>
      <w:r w:rsidRPr="004B7466">
        <w:rPr>
          <w:rFonts w:ascii="Arial" w:hAnsi="Arial" w:cs="Arial"/>
          <w:vertAlign w:val="subscript"/>
        </w:rPr>
        <w:t>2-n</w:t>
      </w:r>
      <w:r w:rsidRPr="004B7466">
        <w:rPr>
          <w:rFonts w:ascii="Arial" w:hAnsi="Arial" w:cs="Arial"/>
        </w:rPr>
        <w:t>(OAr</w:t>
      </w:r>
      <w:r w:rsidRPr="004B7466">
        <w:rPr>
          <w:rFonts w:ascii="Arial" w:hAnsi="Arial" w:cs="Arial"/>
          <w:vertAlign w:val="superscript"/>
        </w:rPr>
        <w:t>1,2</w:t>
      </w:r>
      <w:r w:rsidRPr="004B7466">
        <w:rPr>
          <w:rFonts w:ascii="Arial" w:hAnsi="Arial" w:cs="Arial"/>
        </w:rPr>
        <w:t>)</w:t>
      </w:r>
      <w:r w:rsidRPr="004B7466">
        <w:rPr>
          <w:rFonts w:ascii="Arial" w:hAnsi="Arial" w:cs="Arial"/>
          <w:vertAlign w:val="subscript"/>
        </w:rPr>
        <w:t>n</w:t>
      </w:r>
      <w:r w:rsidRPr="004B7466">
        <w:rPr>
          <w:rFonts w:ascii="Arial" w:hAnsi="Arial" w:cs="Arial"/>
        </w:rPr>
        <w:t xml:space="preserve"> and Ph</w:t>
      </w:r>
      <w:r w:rsidRPr="004B7466">
        <w:rPr>
          <w:rFonts w:ascii="Arial" w:hAnsi="Arial" w:cs="Arial"/>
          <w:vertAlign w:val="subscript"/>
        </w:rPr>
        <w:t>3</w:t>
      </w:r>
      <w:r w:rsidRPr="004B7466">
        <w:rPr>
          <w:rFonts w:ascii="Arial" w:hAnsi="Arial" w:cs="Arial"/>
        </w:rPr>
        <w:t>Sn(OAr</w:t>
      </w:r>
      <w:r w:rsidRPr="004B7466">
        <w:rPr>
          <w:rFonts w:ascii="Arial" w:hAnsi="Arial" w:cs="Arial"/>
          <w:vertAlign w:val="superscript"/>
        </w:rPr>
        <w:t>1,2</w:t>
      </w:r>
      <w:r w:rsidRPr="004B7466">
        <w:rPr>
          <w:rFonts w:ascii="Arial" w:hAnsi="Arial" w:cs="Arial"/>
        </w:rPr>
        <w:t>) (where OAr</w:t>
      </w:r>
      <w:r w:rsidRPr="004B7466">
        <w:rPr>
          <w:rFonts w:ascii="Arial" w:hAnsi="Arial" w:cs="Arial"/>
          <w:vertAlign w:val="superscript"/>
        </w:rPr>
        <w:t xml:space="preserve">1 </w:t>
      </w:r>
      <w:r w:rsidRPr="004B7466">
        <w:rPr>
          <w:rFonts w:ascii="Arial" w:hAnsi="Arial" w:cs="Arial"/>
        </w:rPr>
        <w:t>= OC</w:t>
      </w:r>
      <w:r w:rsidRPr="004B7466">
        <w:rPr>
          <w:rFonts w:ascii="Arial" w:hAnsi="Arial" w:cs="Arial"/>
          <w:vertAlign w:val="subscript"/>
        </w:rPr>
        <w:t>6</w:t>
      </w:r>
      <w:r w:rsidRPr="004B7466">
        <w:rPr>
          <w:rFonts w:ascii="Arial" w:hAnsi="Arial" w:cs="Arial"/>
        </w:rPr>
        <w:t>H</w:t>
      </w:r>
      <w:r w:rsidRPr="004B7466">
        <w:rPr>
          <w:rFonts w:ascii="Arial" w:hAnsi="Arial" w:cs="Arial"/>
          <w:vertAlign w:val="subscript"/>
        </w:rPr>
        <w:t>3</w:t>
      </w:r>
      <w:r w:rsidRPr="004B7466">
        <w:rPr>
          <w:rFonts w:ascii="Arial" w:hAnsi="Arial" w:cs="Arial"/>
        </w:rPr>
        <w:t>-Bu</w:t>
      </w:r>
      <w:r w:rsidRPr="004B7466">
        <w:rPr>
          <w:rFonts w:ascii="Arial" w:hAnsi="Arial" w:cs="Arial"/>
          <w:vertAlign w:val="superscript"/>
        </w:rPr>
        <w:t>t</w:t>
      </w:r>
      <w:r w:rsidRPr="004B7466">
        <w:rPr>
          <w:rFonts w:ascii="Arial" w:hAnsi="Arial" w:cs="Arial"/>
        </w:rPr>
        <w:t>-2-OMe-4 and OAr</w:t>
      </w:r>
      <w:r w:rsidRPr="004B7466">
        <w:rPr>
          <w:rFonts w:ascii="Arial" w:hAnsi="Arial" w:cs="Arial"/>
          <w:vertAlign w:val="superscript"/>
        </w:rPr>
        <w:t>2</w:t>
      </w:r>
      <w:r w:rsidRPr="004B7466">
        <w:rPr>
          <w:rFonts w:ascii="Arial" w:hAnsi="Arial" w:cs="Arial"/>
        </w:rPr>
        <w:t>=OC</w:t>
      </w:r>
      <w:r w:rsidRPr="004B7466">
        <w:rPr>
          <w:rFonts w:ascii="Arial" w:hAnsi="Arial" w:cs="Arial"/>
          <w:vertAlign w:val="subscript"/>
        </w:rPr>
        <w:t>6</w:t>
      </w:r>
      <w:r w:rsidRPr="004B7466">
        <w:rPr>
          <w:rFonts w:ascii="Arial" w:hAnsi="Arial" w:cs="Arial"/>
        </w:rPr>
        <w:t>H</w:t>
      </w:r>
      <w:r w:rsidRPr="004B7466">
        <w:rPr>
          <w:rFonts w:ascii="Arial" w:hAnsi="Arial" w:cs="Arial"/>
          <w:vertAlign w:val="subscript"/>
        </w:rPr>
        <w:t>4</w:t>
      </w:r>
      <w:r w:rsidRPr="004B7466">
        <w:rPr>
          <w:rFonts w:ascii="Arial" w:hAnsi="Arial" w:cs="Arial"/>
        </w:rPr>
        <w:t xml:space="preserve">-OMe-4 and n = 1 or 2) have been synthesized by reacting respective organotin(IV) chlorides </w:t>
      </w:r>
      <w:r w:rsidR="004B7466">
        <w:rPr>
          <w:rFonts w:ascii="Arial" w:hAnsi="Arial" w:cs="Arial"/>
        </w:rPr>
        <w:t>with</w:t>
      </w:r>
      <w:r w:rsidRPr="004B7466">
        <w:rPr>
          <w:rFonts w:ascii="Arial" w:hAnsi="Arial" w:cs="Arial"/>
        </w:rPr>
        <w:t xml:space="preserve">  substituted phenols in the presence of </w:t>
      </w:r>
      <w:proofErr w:type="spellStart"/>
      <w:r w:rsidRPr="004B7466">
        <w:rPr>
          <w:rFonts w:ascii="Arial" w:hAnsi="Arial" w:cs="Arial"/>
        </w:rPr>
        <w:t>triethylamine</w:t>
      </w:r>
      <w:proofErr w:type="spellEnd"/>
      <w:r w:rsidRPr="004B7466">
        <w:rPr>
          <w:rFonts w:ascii="Arial" w:hAnsi="Arial" w:cs="Arial"/>
        </w:rPr>
        <w:t xml:space="preserve"> in THF at room temperature. The complexes have been characterized by elemental analyses, molar conductivity measurements, molecular weight determinations, </w:t>
      </w:r>
      <w:proofErr w:type="gramStart"/>
      <w:r w:rsidRPr="004B7466">
        <w:rPr>
          <w:rFonts w:ascii="Arial" w:hAnsi="Arial" w:cs="Arial"/>
        </w:rPr>
        <w:t>IR</w:t>
      </w:r>
      <w:proofErr w:type="gramEnd"/>
      <w:r w:rsidRPr="004B7466">
        <w:rPr>
          <w:rFonts w:ascii="Arial" w:hAnsi="Arial" w:cs="Arial"/>
        </w:rPr>
        <w:t xml:space="preserve">, </w:t>
      </w:r>
      <w:r w:rsidRPr="004B7466">
        <w:rPr>
          <w:rFonts w:ascii="Arial" w:hAnsi="Arial" w:cs="Arial"/>
          <w:vertAlign w:val="superscript"/>
        </w:rPr>
        <w:t>1</w:t>
      </w:r>
      <w:r w:rsidRPr="004B7466">
        <w:rPr>
          <w:rFonts w:ascii="Arial" w:hAnsi="Arial" w:cs="Arial"/>
        </w:rPr>
        <w:t xml:space="preserve">H, </w:t>
      </w:r>
      <w:r w:rsidRPr="004B7466">
        <w:rPr>
          <w:rFonts w:ascii="Arial" w:hAnsi="Arial" w:cs="Arial"/>
          <w:vertAlign w:val="superscript"/>
        </w:rPr>
        <w:t>13</w:t>
      </w:r>
      <w:r w:rsidRPr="004B7466">
        <w:rPr>
          <w:rFonts w:ascii="Arial" w:hAnsi="Arial" w:cs="Arial"/>
        </w:rPr>
        <w:t xml:space="preserve">C and </w:t>
      </w:r>
      <w:r w:rsidRPr="004B7466">
        <w:rPr>
          <w:rFonts w:ascii="Arial" w:hAnsi="Arial" w:cs="Arial"/>
          <w:vertAlign w:val="superscript"/>
        </w:rPr>
        <w:t>119</w:t>
      </w:r>
      <w:r w:rsidRPr="004B7466">
        <w:rPr>
          <w:rFonts w:ascii="Arial" w:hAnsi="Arial" w:cs="Arial"/>
        </w:rPr>
        <w:t xml:space="preserve">Sn NMR spectrometry techniques. Based upon physico-chemical and spectral data a tetrahedral environment around tin has been proposed. The addition compounds of </w:t>
      </w:r>
      <w:proofErr w:type="gramStart"/>
      <w:r w:rsidRPr="004B7466">
        <w:rPr>
          <w:rFonts w:ascii="Arial" w:hAnsi="Arial" w:cs="Arial"/>
        </w:rPr>
        <w:t>organotin(</w:t>
      </w:r>
      <w:proofErr w:type="gramEnd"/>
      <w:r w:rsidRPr="004B7466">
        <w:rPr>
          <w:rFonts w:ascii="Arial" w:hAnsi="Arial" w:cs="Arial"/>
        </w:rPr>
        <w:t>IV) phenoxides have been prepared with 2, 2΄-</w:t>
      </w:r>
      <w:proofErr w:type="spellStart"/>
      <w:r w:rsidRPr="004B7466">
        <w:rPr>
          <w:rFonts w:ascii="Arial" w:hAnsi="Arial" w:cs="Arial"/>
        </w:rPr>
        <w:t>dipyridylamine</w:t>
      </w:r>
      <w:proofErr w:type="spellEnd"/>
      <w:r w:rsidRPr="004B7466">
        <w:rPr>
          <w:rFonts w:ascii="Arial" w:hAnsi="Arial" w:cs="Arial"/>
        </w:rPr>
        <w:t xml:space="preserve"> ligand and characterized by physico-chemical and </w:t>
      </w:r>
      <w:proofErr w:type="spellStart"/>
      <w:r w:rsidRPr="004B7466">
        <w:rPr>
          <w:rFonts w:ascii="Arial" w:hAnsi="Arial" w:cs="Arial"/>
        </w:rPr>
        <w:t>ir</w:t>
      </w:r>
      <w:proofErr w:type="spellEnd"/>
      <w:r w:rsidRPr="004B7466">
        <w:rPr>
          <w:rFonts w:ascii="Arial" w:hAnsi="Arial" w:cs="Arial"/>
        </w:rPr>
        <w:t xml:space="preserve"> spectral studies. The PMMA-</w:t>
      </w:r>
      <w:proofErr w:type="gramStart"/>
      <w:r w:rsidRPr="004B7466">
        <w:rPr>
          <w:rFonts w:ascii="Arial" w:hAnsi="Arial" w:cs="Arial"/>
        </w:rPr>
        <w:t>organotin(</w:t>
      </w:r>
      <w:proofErr w:type="gramEnd"/>
      <w:r w:rsidRPr="004B7466">
        <w:rPr>
          <w:rFonts w:ascii="Arial" w:hAnsi="Arial" w:cs="Arial"/>
        </w:rPr>
        <w:t xml:space="preserve">IV) </w:t>
      </w:r>
      <w:proofErr w:type="spellStart"/>
      <w:r w:rsidRPr="004B7466">
        <w:rPr>
          <w:rFonts w:ascii="Arial" w:hAnsi="Arial" w:cs="Arial"/>
        </w:rPr>
        <w:t>phenoxide</w:t>
      </w:r>
      <w:proofErr w:type="spellEnd"/>
      <w:r w:rsidRPr="004B7466">
        <w:rPr>
          <w:rFonts w:ascii="Arial" w:hAnsi="Arial" w:cs="Arial"/>
        </w:rPr>
        <w:t xml:space="preserve"> blends have been prepared by 1:1 and 1:2 combinations by mass  and characterized by FTIR.  Thermal investigations by simultaneous TG-DTA study on PMMA- </w:t>
      </w:r>
      <w:proofErr w:type="gramStart"/>
      <w:r w:rsidRPr="004B7466">
        <w:rPr>
          <w:rFonts w:ascii="Arial" w:hAnsi="Arial" w:cs="Arial"/>
        </w:rPr>
        <w:t>organotin(</w:t>
      </w:r>
      <w:proofErr w:type="gramEnd"/>
      <w:r w:rsidRPr="004B7466">
        <w:rPr>
          <w:rFonts w:ascii="Arial" w:hAnsi="Arial" w:cs="Arial"/>
        </w:rPr>
        <w:t xml:space="preserve">IV) phenoxides blends have shown increased thermal stability compared to pure PMMA. </w:t>
      </w:r>
      <w:r w:rsidRPr="004B7466">
        <w:rPr>
          <w:rFonts w:ascii="Arial" w:hAnsi="Arial" w:cs="Arial"/>
        </w:rPr>
        <w:cr/>
      </w:r>
    </w:p>
    <w:p w:rsidR="004B7466" w:rsidRDefault="004B7466" w:rsidP="004B7466">
      <w:pPr>
        <w:jc w:val="both"/>
        <w:rPr>
          <w:rFonts w:ascii="Arial" w:hAnsi="Arial" w:cs="Arial"/>
        </w:rPr>
      </w:pPr>
    </w:p>
    <w:p w:rsidR="004B7466" w:rsidRDefault="004B7466" w:rsidP="004B7466">
      <w:pPr>
        <w:jc w:val="both"/>
        <w:rPr>
          <w:rFonts w:ascii="Arial" w:hAnsi="Arial" w:cs="Arial"/>
        </w:rPr>
      </w:pPr>
    </w:p>
    <w:p w:rsidR="004B7466" w:rsidRDefault="004B7466" w:rsidP="004B7466">
      <w:pPr>
        <w:jc w:val="both"/>
        <w:rPr>
          <w:rFonts w:ascii="Arial" w:hAnsi="Arial" w:cs="Arial"/>
        </w:rPr>
      </w:pPr>
    </w:p>
    <w:p w:rsidR="004B7466" w:rsidRDefault="004B7466" w:rsidP="004B7466">
      <w:pPr>
        <w:jc w:val="both"/>
        <w:rPr>
          <w:rFonts w:ascii="Arial" w:hAnsi="Arial" w:cs="Arial"/>
        </w:rPr>
      </w:pPr>
    </w:p>
    <w:p w:rsidR="004B7466" w:rsidRDefault="004B7466" w:rsidP="004B7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Thrust Area: Coordination Chemistry &amp; </w:t>
      </w:r>
      <w:proofErr w:type="spellStart"/>
      <w:r>
        <w:rPr>
          <w:rFonts w:ascii="Arial" w:hAnsi="Arial" w:cs="Arial"/>
        </w:rPr>
        <w:t>Organometallics</w:t>
      </w:r>
      <w:proofErr w:type="spellEnd"/>
    </w:p>
    <w:p w:rsidR="004B7466" w:rsidRDefault="004B7466" w:rsidP="004B7466">
      <w:pPr>
        <w:jc w:val="both"/>
        <w:rPr>
          <w:rFonts w:ascii="Arial" w:hAnsi="Arial" w:cs="Arial"/>
        </w:rPr>
      </w:pPr>
    </w:p>
    <w:p w:rsidR="004B7466" w:rsidRPr="004B7466" w:rsidRDefault="004B7466" w:rsidP="004B74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Submission for Oral Presentation </w:t>
      </w:r>
    </w:p>
    <w:sectPr w:rsidR="004B7466" w:rsidRPr="004B7466" w:rsidSect="004B7466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03CD"/>
    <w:multiLevelType w:val="hybridMultilevel"/>
    <w:tmpl w:val="9CB8D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60C98"/>
    <w:rsid w:val="00060C98"/>
    <w:rsid w:val="00074563"/>
    <w:rsid w:val="004A4825"/>
    <w:rsid w:val="004B7466"/>
    <w:rsid w:val="00E23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0C9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B74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chanathakur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1306</Characters>
  <Application>Microsoft Office Word</Application>
  <DocSecurity>0</DocSecurity>
  <Lines>10</Lines>
  <Paragraphs>3</Paragraphs>
  <ScaleCrop>false</ScaleCrop>
  <Company>Hewlett-Packard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dcterms:created xsi:type="dcterms:W3CDTF">2014-08-20T10:04:00Z</dcterms:created>
  <dcterms:modified xsi:type="dcterms:W3CDTF">2014-08-20T10:15:00Z</dcterms:modified>
</cp:coreProperties>
</file>