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B5" w:rsidRPr="002412A6" w:rsidRDefault="00917F10" w:rsidP="00336C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917F10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>Bis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-</w:t>
      </w:r>
      <w:r w:rsidR="00336CB5" w:rsidRPr="002412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N-heterocyclic </w:t>
      </w:r>
      <w:proofErr w:type="spellStart"/>
      <w:r w:rsidR="00336CB5" w:rsidRPr="002412A6">
        <w:rPr>
          <w:rFonts w:ascii="Arial" w:hAnsi="Arial" w:cs="Arial"/>
          <w:b/>
          <w:bCs/>
          <w:color w:val="000000" w:themeColor="text1"/>
          <w:sz w:val="32"/>
          <w:szCs w:val="32"/>
        </w:rPr>
        <w:t>Carbene</w:t>
      </w:r>
      <w:proofErr w:type="spellEnd"/>
      <w:r w:rsidR="00336CB5" w:rsidRPr="002412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based </w:t>
      </w:r>
      <w:proofErr w:type="gramStart"/>
      <w:r w:rsidR="00336CB5" w:rsidRPr="002412A6">
        <w:rPr>
          <w:rFonts w:ascii="Arial" w:hAnsi="Arial" w:cs="Arial"/>
          <w:b/>
          <w:bCs/>
          <w:color w:val="000000" w:themeColor="text1"/>
          <w:sz w:val="32"/>
          <w:szCs w:val="32"/>
        </w:rPr>
        <w:t>Gold(</w:t>
      </w:r>
      <w:proofErr w:type="gramEnd"/>
      <w:r w:rsidR="00336CB5" w:rsidRPr="002412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I)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Catalysts: Synthesis and Catalytic Application in</w:t>
      </w:r>
      <w:r w:rsidR="00336CB5" w:rsidRPr="002412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336CB5" w:rsidRPr="002412A6">
        <w:rPr>
          <w:rFonts w:ascii="Arial" w:hAnsi="Arial" w:cs="Arial"/>
          <w:b/>
          <w:color w:val="000000" w:themeColor="text1"/>
          <w:sz w:val="32"/>
          <w:szCs w:val="32"/>
        </w:rPr>
        <w:t>Hydrohydrazidation</w:t>
      </w:r>
      <w:proofErr w:type="spellEnd"/>
      <w:r w:rsidR="00336CB5" w:rsidRPr="002412A6">
        <w:rPr>
          <w:rFonts w:ascii="Arial" w:hAnsi="Arial" w:cs="Arial"/>
          <w:b/>
          <w:color w:val="000000" w:themeColor="text1"/>
          <w:sz w:val="32"/>
          <w:szCs w:val="32"/>
        </w:rPr>
        <w:t xml:space="preserve"> of Terminal Alkynes</w:t>
      </w:r>
    </w:p>
    <w:p w:rsidR="00336CB5" w:rsidRPr="002412A6" w:rsidRDefault="00336CB5" w:rsidP="00336C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36CB5" w:rsidRPr="002412A6" w:rsidRDefault="00A614C3" w:rsidP="009D688E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vertAlign w:val="superscript"/>
        </w:rPr>
      </w:pPr>
      <w:proofErr w:type="spellStart"/>
      <w:r w:rsidRPr="002412A6">
        <w:rPr>
          <w:rFonts w:ascii="Arial" w:hAnsi="Arial" w:cs="Arial"/>
          <w:b/>
          <w:sz w:val="28"/>
          <w:szCs w:val="28"/>
          <w:u w:val="single"/>
        </w:rPr>
        <w:t>Seema</w:t>
      </w:r>
      <w:proofErr w:type="spellEnd"/>
      <w:r w:rsidRPr="002412A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2412A6">
        <w:rPr>
          <w:rFonts w:ascii="Arial" w:hAnsi="Arial" w:cs="Arial"/>
          <w:b/>
          <w:sz w:val="28"/>
          <w:szCs w:val="28"/>
          <w:u w:val="single"/>
        </w:rPr>
        <w:t>Yadav</w:t>
      </w:r>
      <w:proofErr w:type="spellEnd"/>
      <w:r w:rsidRPr="002412A6">
        <w:rPr>
          <w:rFonts w:ascii="Arial" w:hAnsi="Arial" w:cs="Arial"/>
          <w:b/>
          <w:sz w:val="28"/>
          <w:szCs w:val="28"/>
          <w:u w:val="single"/>
        </w:rPr>
        <w:t>,</w:t>
      </w:r>
      <w:r w:rsidRPr="002412A6">
        <w:rPr>
          <w:rFonts w:ascii="Arial" w:hAnsi="Arial" w:cs="Arial"/>
          <w:b/>
          <w:bCs/>
          <w:sz w:val="28"/>
          <w:szCs w:val="28"/>
          <w:lang w:val="sv-SE"/>
        </w:rPr>
        <w:t xml:space="preserve"> Chandrakanta Dash</w:t>
      </w:r>
      <w:r w:rsidRPr="002412A6">
        <w:rPr>
          <w:rFonts w:ascii="Arial" w:hAnsi="Arial" w:cs="Arial"/>
          <w:b/>
          <w:bCs/>
          <w:sz w:val="28"/>
          <w:szCs w:val="28"/>
          <w:vertAlign w:val="superscript"/>
          <w:lang w:val="sv-SE"/>
        </w:rPr>
        <w:t>*</w:t>
      </w:r>
      <w:r w:rsidRPr="002412A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614C3" w:rsidRPr="002412A6" w:rsidRDefault="00A614C3" w:rsidP="009D688E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vertAlign w:val="superscript"/>
        </w:rPr>
      </w:pPr>
      <w:r w:rsidRPr="002412A6">
        <w:rPr>
          <w:rFonts w:ascii="Arial" w:hAnsi="Arial" w:cs="Arial"/>
          <w:sz w:val="24"/>
          <w:szCs w:val="24"/>
        </w:rPr>
        <w:t xml:space="preserve">Department of Chemistry, School of Chemical Sciences &amp; Pharmacy, Central University of Rajasthan, </w:t>
      </w:r>
      <w:proofErr w:type="spellStart"/>
      <w:r w:rsidRPr="002412A6">
        <w:rPr>
          <w:rFonts w:ascii="Arial" w:hAnsi="Arial" w:cs="Arial"/>
          <w:sz w:val="24"/>
          <w:szCs w:val="24"/>
        </w:rPr>
        <w:t>Bandarsindri</w:t>
      </w:r>
      <w:proofErr w:type="spellEnd"/>
      <w:r w:rsidRPr="002412A6">
        <w:rPr>
          <w:rFonts w:ascii="Arial" w:hAnsi="Arial" w:cs="Arial"/>
          <w:sz w:val="24"/>
          <w:szCs w:val="24"/>
        </w:rPr>
        <w:t>, Rajasthan – 305817, India</w:t>
      </w:r>
    </w:p>
    <w:p w:rsidR="00A614C3" w:rsidRPr="002412A6" w:rsidRDefault="00A614C3" w:rsidP="00336C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12A6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2412A6">
          <w:rPr>
            <w:rStyle w:val="Hyperlink"/>
            <w:rFonts w:ascii="Arial" w:hAnsi="Arial" w:cs="Arial"/>
            <w:sz w:val="20"/>
            <w:szCs w:val="20"/>
          </w:rPr>
          <w:t>2014phdch007@curaj.ac.in</w:t>
        </w:r>
      </w:hyperlink>
    </w:p>
    <w:p w:rsidR="00551F56" w:rsidRPr="002412A6" w:rsidRDefault="00551F56" w:rsidP="00A61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688E" w:rsidRPr="002412A6" w:rsidRDefault="009D688E" w:rsidP="00241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2A6">
        <w:rPr>
          <w:rFonts w:ascii="Arial" w:hAnsi="Arial" w:cs="Arial"/>
          <w:sz w:val="24"/>
          <w:szCs w:val="24"/>
        </w:rPr>
        <w:t xml:space="preserve">Gold catalysis has been emerged as a powerful synthetic method in modern organic synthesis due to π-acidity property. </w:t>
      </w:r>
      <w:r w:rsidR="00AB4019">
        <w:rPr>
          <w:rFonts w:ascii="Arial" w:hAnsi="Arial" w:cs="Arial"/>
          <w:sz w:val="24"/>
          <w:szCs w:val="24"/>
        </w:rPr>
        <w:t xml:space="preserve">Gold-based catalysis is </w:t>
      </w:r>
      <w:r w:rsidR="00364113" w:rsidRPr="002412A6">
        <w:rPr>
          <w:rFonts w:ascii="Arial" w:hAnsi="Arial" w:cs="Arial"/>
          <w:sz w:val="24"/>
          <w:szCs w:val="24"/>
        </w:rPr>
        <w:t>used for the synthesis of varieties of heterocyclic systems, which find numerous applications in medicinal chemistry.</w:t>
      </w:r>
      <w:r w:rsidR="002412A6" w:rsidRPr="002412A6">
        <w:rPr>
          <w:rFonts w:ascii="Arial" w:hAnsi="Arial" w:cs="Arial"/>
          <w:sz w:val="24"/>
          <w:szCs w:val="24"/>
          <w:vertAlign w:val="superscript"/>
        </w:rPr>
        <w:t>1-2</w:t>
      </w:r>
      <w:r w:rsidR="002412A6" w:rsidRPr="002412A6">
        <w:rPr>
          <w:rFonts w:ascii="Arial" w:hAnsi="Arial" w:cs="Arial"/>
          <w:sz w:val="24"/>
          <w:szCs w:val="24"/>
        </w:rPr>
        <w:t xml:space="preserve"> </w:t>
      </w:r>
      <w:r w:rsidRPr="002412A6">
        <w:rPr>
          <w:rFonts w:ascii="Arial" w:hAnsi="Arial" w:cs="Arial"/>
          <w:sz w:val="24"/>
          <w:szCs w:val="24"/>
        </w:rPr>
        <w:t>Gold catalyst</w:t>
      </w:r>
      <w:r w:rsidR="00AB4019">
        <w:rPr>
          <w:rFonts w:ascii="Arial" w:hAnsi="Arial" w:cs="Arial"/>
          <w:sz w:val="24"/>
          <w:szCs w:val="24"/>
        </w:rPr>
        <w:t>s have</w:t>
      </w:r>
      <w:r w:rsidRPr="002412A6">
        <w:rPr>
          <w:rFonts w:ascii="Arial" w:hAnsi="Arial" w:cs="Arial"/>
          <w:sz w:val="24"/>
          <w:szCs w:val="24"/>
        </w:rPr>
        <w:t xml:space="preserve"> been utilized in </w:t>
      </w:r>
      <w:r w:rsidR="008F425B" w:rsidRPr="002412A6">
        <w:rPr>
          <w:rFonts w:ascii="Arial" w:hAnsi="Arial" w:cs="Arial"/>
          <w:color w:val="000000"/>
          <w:sz w:val="24"/>
          <w:szCs w:val="24"/>
        </w:rPr>
        <w:t xml:space="preserve">activation of </w:t>
      </w:r>
      <w:proofErr w:type="spellStart"/>
      <w:r w:rsidR="008F425B" w:rsidRPr="002412A6">
        <w:rPr>
          <w:rFonts w:ascii="Arial" w:hAnsi="Arial" w:cs="Arial"/>
          <w:color w:val="000000"/>
          <w:sz w:val="24"/>
          <w:szCs w:val="24"/>
        </w:rPr>
        <w:t>unreactive</w:t>
      </w:r>
      <w:proofErr w:type="spellEnd"/>
      <w:r w:rsidR="008F425B" w:rsidRPr="002412A6">
        <w:rPr>
          <w:rFonts w:ascii="Arial" w:hAnsi="Arial" w:cs="Arial"/>
          <w:color w:val="000000"/>
          <w:sz w:val="24"/>
          <w:szCs w:val="24"/>
        </w:rPr>
        <w:t xml:space="preserve"> alkyne</w:t>
      </w:r>
      <w:r w:rsidR="00AA6805" w:rsidRPr="002412A6">
        <w:rPr>
          <w:rFonts w:ascii="Arial" w:hAnsi="Arial" w:cs="Arial"/>
          <w:color w:val="000000"/>
          <w:sz w:val="24"/>
          <w:szCs w:val="24"/>
        </w:rPr>
        <w:t>s toward nucleophilic addition r</w:t>
      </w:r>
      <w:r w:rsidR="008F425B" w:rsidRPr="002412A6">
        <w:rPr>
          <w:rFonts w:ascii="Arial" w:hAnsi="Arial" w:cs="Arial"/>
          <w:color w:val="000000"/>
          <w:sz w:val="24"/>
          <w:szCs w:val="24"/>
        </w:rPr>
        <w:t>eactions</w:t>
      </w:r>
      <w:r w:rsidRPr="002412A6">
        <w:rPr>
          <w:rFonts w:ascii="Arial" w:hAnsi="Arial" w:cs="Arial"/>
          <w:sz w:val="24"/>
          <w:szCs w:val="24"/>
        </w:rPr>
        <w:t>.</w:t>
      </w:r>
      <w:r w:rsidR="002412A6" w:rsidRPr="002412A6">
        <w:rPr>
          <w:rFonts w:ascii="Arial" w:hAnsi="Arial" w:cs="Arial"/>
          <w:sz w:val="24"/>
          <w:szCs w:val="24"/>
          <w:vertAlign w:val="superscript"/>
        </w:rPr>
        <w:t>3</w:t>
      </w:r>
      <w:r w:rsidRPr="002412A6">
        <w:rPr>
          <w:rFonts w:ascii="Arial" w:hAnsi="Arial" w:cs="Arial"/>
          <w:sz w:val="24"/>
          <w:szCs w:val="24"/>
        </w:rPr>
        <w:t xml:space="preserve"> Along these lines, we have prepared a </w:t>
      </w:r>
      <w:r w:rsidR="00AB4019">
        <w:rPr>
          <w:rFonts w:ascii="Arial" w:hAnsi="Arial" w:cs="Arial"/>
          <w:sz w:val="24"/>
          <w:szCs w:val="24"/>
        </w:rPr>
        <w:t xml:space="preserve"> series of </w:t>
      </w:r>
      <w:r w:rsidRPr="002412A6">
        <w:rPr>
          <w:rFonts w:ascii="Arial" w:hAnsi="Arial" w:cs="Arial"/>
          <w:sz w:val="24"/>
          <w:szCs w:val="24"/>
        </w:rPr>
        <w:t>new gold(I)-</w:t>
      </w:r>
      <w:r w:rsidRPr="002412A6">
        <w:rPr>
          <w:rFonts w:ascii="Arial" w:hAnsi="Arial" w:cs="Arial"/>
          <w:i/>
          <w:sz w:val="24"/>
          <w:szCs w:val="24"/>
        </w:rPr>
        <w:t>N</w:t>
      </w:r>
      <w:r w:rsidRPr="002412A6">
        <w:rPr>
          <w:rFonts w:ascii="Arial" w:hAnsi="Arial" w:cs="Arial"/>
          <w:sz w:val="24"/>
          <w:szCs w:val="24"/>
        </w:rPr>
        <w:t>-het</w:t>
      </w:r>
      <w:r w:rsidR="00AA6805" w:rsidRPr="002412A6">
        <w:rPr>
          <w:rFonts w:ascii="Arial" w:hAnsi="Arial" w:cs="Arial"/>
          <w:sz w:val="24"/>
          <w:szCs w:val="24"/>
        </w:rPr>
        <w:t xml:space="preserve">erocyclic </w:t>
      </w:r>
      <w:proofErr w:type="spellStart"/>
      <w:r w:rsidR="00AA6805" w:rsidRPr="002412A6">
        <w:rPr>
          <w:rFonts w:ascii="Arial" w:hAnsi="Arial" w:cs="Arial"/>
          <w:sz w:val="24"/>
          <w:szCs w:val="24"/>
        </w:rPr>
        <w:t>carbene</w:t>
      </w:r>
      <w:proofErr w:type="spellEnd"/>
      <w:r w:rsidR="00AA6805" w:rsidRPr="002412A6">
        <w:rPr>
          <w:rFonts w:ascii="Arial" w:hAnsi="Arial" w:cs="Arial"/>
          <w:sz w:val="24"/>
          <w:szCs w:val="24"/>
        </w:rPr>
        <w:t xml:space="preserve"> complex</w:t>
      </w:r>
      <w:r w:rsidR="00AB4019">
        <w:rPr>
          <w:rFonts w:ascii="Arial" w:hAnsi="Arial" w:cs="Arial"/>
          <w:sz w:val="24"/>
          <w:szCs w:val="24"/>
        </w:rPr>
        <w:t>es</w:t>
      </w:r>
      <w:r w:rsidR="00AA6805" w:rsidRPr="002412A6">
        <w:rPr>
          <w:rFonts w:ascii="Arial" w:hAnsi="Arial" w:cs="Arial"/>
          <w:sz w:val="24"/>
          <w:szCs w:val="24"/>
        </w:rPr>
        <w:t>. The g</w:t>
      </w:r>
      <w:r w:rsidRPr="002412A6">
        <w:rPr>
          <w:rFonts w:ascii="Arial" w:hAnsi="Arial" w:cs="Arial"/>
          <w:sz w:val="24"/>
          <w:szCs w:val="24"/>
        </w:rPr>
        <w:t>old</w:t>
      </w:r>
      <w:r w:rsidR="00AB4019">
        <w:rPr>
          <w:rFonts w:ascii="Arial" w:hAnsi="Arial" w:cs="Arial"/>
          <w:sz w:val="24"/>
          <w:szCs w:val="24"/>
        </w:rPr>
        <w:t>(I)</w:t>
      </w:r>
      <w:r w:rsidRPr="002412A6">
        <w:rPr>
          <w:rFonts w:ascii="Arial" w:hAnsi="Arial" w:cs="Arial"/>
          <w:sz w:val="24"/>
          <w:szCs w:val="24"/>
        </w:rPr>
        <w:t xml:space="preserve"> complexes (</w:t>
      </w:r>
      <w:r w:rsidRPr="002412A6">
        <w:rPr>
          <w:rFonts w:ascii="Arial" w:hAnsi="Arial" w:cs="Arial"/>
          <w:b/>
          <w:sz w:val="24"/>
          <w:szCs w:val="24"/>
        </w:rPr>
        <w:t>1-2</w:t>
      </w:r>
      <w:r w:rsidRPr="002412A6">
        <w:rPr>
          <w:rFonts w:ascii="Arial" w:hAnsi="Arial" w:cs="Arial"/>
          <w:sz w:val="24"/>
          <w:szCs w:val="24"/>
        </w:rPr>
        <w:t xml:space="preserve">) were synthesized by the </w:t>
      </w:r>
      <w:proofErr w:type="spellStart"/>
      <w:r w:rsidRPr="002412A6">
        <w:rPr>
          <w:rFonts w:ascii="Arial" w:hAnsi="Arial" w:cs="Arial"/>
          <w:sz w:val="24"/>
          <w:szCs w:val="24"/>
        </w:rPr>
        <w:t>transmetallation</w:t>
      </w:r>
      <w:proofErr w:type="spellEnd"/>
      <w:r w:rsidRPr="002412A6">
        <w:rPr>
          <w:rFonts w:ascii="Arial" w:hAnsi="Arial" w:cs="Arial"/>
          <w:sz w:val="24"/>
          <w:szCs w:val="24"/>
        </w:rPr>
        <w:t xml:space="preserve"> route with addition of gold precursor [Au(SMe</w:t>
      </w:r>
      <w:r w:rsidRPr="002412A6">
        <w:rPr>
          <w:rFonts w:ascii="Arial" w:hAnsi="Arial" w:cs="Arial"/>
          <w:sz w:val="24"/>
          <w:szCs w:val="24"/>
          <w:vertAlign w:val="subscript"/>
        </w:rPr>
        <w:t>2</w:t>
      </w:r>
      <w:r w:rsidRPr="002412A6">
        <w:rPr>
          <w:rFonts w:ascii="Arial" w:hAnsi="Arial" w:cs="Arial"/>
          <w:sz w:val="24"/>
          <w:szCs w:val="24"/>
        </w:rPr>
        <w:t>)</w:t>
      </w:r>
      <w:proofErr w:type="spellStart"/>
      <w:r w:rsidRPr="002412A6">
        <w:rPr>
          <w:rFonts w:ascii="Arial" w:hAnsi="Arial" w:cs="Arial"/>
          <w:sz w:val="24"/>
          <w:szCs w:val="24"/>
        </w:rPr>
        <w:t>Cl</w:t>
      </w:r>
      <w:proofErr w:type="spellEnd"/>
      <w:r w:rsidRPr="002412A6">
        <w:rPr>
          <w:rFonts w:ascii="Arial" w:hAnsi="Arial" w:cs="Arial"/>
          <w:sz w:val="24"/>
          <w:szCs w:val="24"/>
        </w:rPr>
        <w:t>] with</w:t>
      </w:r>
      <w:r w:rsidR="00AB4019">
        <w:rPr>
          <w:rFonts w:ascii="Arial" w:hAnsi="Arial" w:cs="Arial"/>
          <w:sz w:val="24"/>
          <w:szCs w:val="24"/>
        </w:rPr>
        <w:t xml:space="preserve"> silver-NHC complexes </w:t>
      </w:r>
      <w:r w:rsidRPr="002412A6">
        <w:rPr>
          <w:rFonts w:ascii="Arial" w:hAnsi="Arial" w:cs="Arial"/>
          <w:sz w:val="24"/>
          <w:szCs w:val="24"/>
        </w:rPr>
        <w:t>in dichloromethane at room temperature and are characterized by the NMR spectroscopy and X-ray crystallography</w:t>
      </w:r>
      <w:r w:rsidRPr="002412A6">
        <w:rPr>
          <w:rFonts w:ascii="Arial" w:hAnsi="Arial" w:cs="Arial"/>
          <w:color w:val="231F20"/>
          <w:sz w:val="24"/>
          <w:szCs w:val="24"/>
        </w:rPr>
        <w:t>.</w:t>
      </w:r>
      <w:r w:rsidRPr="002412A6">
        <w:rPr>
          <w:rFonts w:ascii="Arial" w:hAnsi="Arial" w:cs="Arial"/>
          <w:sz w:val="24"/>
          <w:szCs w:val="24"/>
        </w:rPr>
        <w:t xml:space="preserve"> These new complexes supported by N-heterocyclic </w:t>
      </w:r>
      <w:proofErr w:type="spellStart"/>
      <w:r w:rsidRPr="002412A6">
        <w:rPr>
          <w:rFonts w:ascii="Arial" w:hAnsi="Arial" w:cs="Arial"/>
          <w:sz w:val="24"/>
          <w:szCs w:val="24"/>
        </w:rPr>
        <w:t>carbene</w:t>
      </w:r>
      <w:proofErr w:type="spellEnd"/>
      <w:r w:rsidRPr="002412A6">
        <w:rPr>
          <w:rFonts w:ascii="Arial" w:hAnsi="Arial" w:cs="Arial"/>
          <w:sz w:val="24"/>
          <w:szCs w:val="24"/>
        </w:rPr>
        <w:t xml:space="preserve"> </w:t>
      </w:r>
      <w:r w:rsidR="00AB4019">
        <w:rPr>
          <w:rFonts w:ascii="Arial" w:hAnsi="Arial" w:cs="Arial"/>
          <w:sz w:val="24"/>
          <w:szCs w:val="24"/>
        </w:rPr>
        <w:t>shows</w:t>
      </w:r>
      <w:r w:rsidR="00D17FED" w:rsidRPr="002412A6">
        <w:rPr>
          <w:rFonts w:ascii="Arial" w:hAnsi="Arial" w:cs="Arial"/>
          <w:sz w:val="24"/>
          <w:szCs w:val="24"/>
        </w:rPr>
        <w:t xml:space="preserve"> good</w:t>
      </w:r>
      <w:r w:rsidR="00AB4019">
        <w:rPr>
          <w:rFonts w:ascii="Arial" w:hAnsi="Arial" w:cs="Arial"/>
          <w:sz w:val="24"/>
          <w:szCs w:val="24"/>
        </w:rPr>
        <w:t xml:space="preserve"> catalytic</w:t>
      </w:r>
      <w:r w:rsidR="00D17FED" w:rsidRPr="002412A6">
        <w:rPr>
          <w:rFonts w:ascii="Arial" w:hAnsi="Arial" w:cs="Arial"/>
          <w:sz w:val="24"/>
          <w:szCs w:val="24"/>
        </w:rPr>
        <w:t xml:space="preserve"> </w:t>
      </w:r>
      <w:r w:rsidR="00100784" w:rsidRPr="002412A6">
        <w:rPr>
          <w:rFonts w:ascii="Arial" w:hAnsi="Arial" w:cs="Arial"/>
          <w:sz w:val="24"/>
          <w:szCs w:val="24"/>
        </w:rPr>
        <w:t xml:space="preserve">activity </w:t>
      </w:r>
      <w:r w:rsidRPr="002412A6">
        <w:rPr>
          <w:rFonts w:ascii="Arial" w:hAnsi="Arial" w:cs="Arial"/>
          <w:sz w:val="24"/>
          <w:szCs w:val="24"/>
        </w:rPr>
        <w:t xml:space="preserve">towards </w:t>
      </w:r>
      <w:proofErr w:type="spellStart"/>
      <w:r w:rsidR="00AB4019">
        <w:rPr>
          <w:rFonts w:ascii="Arial" w:hAnsi="Arial" w:cs="Arial"/>
          <w:sz w:val="24"/>
          <w:szCs w:val="24"/>
        </w:rPr>
        <w:t>h</w:t>
      </w:r>
      <w:r w:rsidR="008F425B" w:rsidRPr="002412A6">
        <w:rPr>
          <w:rFonts w:ascii="Arial" w:hAnsi="Arial" w:cs="Arial"/>
          <w:sz w:val="24"/>
          <w:szCs w:val="24"/>
        </w:rPr>
        <w:t>ydrohydrazidation</w:t>
      </w:r>
      <w:proofErr w:type="spellEnd"/>
      <w:r w:rsidR="008F425B" w:rsidRPr="002412A6">
        <w:rPr>
          <w:rFonts w:ascii="Arial" w:hAnsi="Arial" w:cs="Arial"/>
          <w:sz w:val="24"/>
          <w:szCs w:val="24"/>
        </w:rPr>
        <w:t xml:space="preserve"> of alkynes with various </w:t>
      </w:r>
      <w:proofErr w:type="spellStart"/>
      <w:r w:rsidR="008F425B" w:rsidRPr="002412A6">
        <w:rPr>
          <w:rFonts w:ascii="Arial" w:hAnsi="Arial" w:cs="Arial"/>
          <w:sz w:val="24"/>
          <w:szCs w:val="24"/>
        </w:rPr>
        <w:t>hydrazides</w:t>
      </w:r>
      <w:proofErr w:type="spellEnd"/>
      <w:r w:rsidRPr="002412A6">
        <w:rPr>
          <w:rFonts w:ascii="Arial" w:hAnsi="Arial" w:cs="Arial"/>
          <w:sz w:val="24"/>
          <w:szCs w:val="24"/>
        </w:rPr>
        <w:t xml:space="preserve">. Here in, the synthesis and characterization of these new </w:t>
      </w:r>
      <w:proofErr w:type="gramStart"/>
      <w:r w:rsidRPr="002412A6">
        <w:rPr>
          <w:rFonts w:ascii="Arial" w:hAnsi="Arial" w:cs="Arial"/>
          <w:sz w:val="24"/>
          <w:szCs w:val="24"/>
        </w:rPr>
        <w:t>gold(</w:t>
      </w:r>
      <w:proofErr w:type="gramEnd"/>
      <w:r w:rsidRPr="002412A6">
        <w:rPr>
          <w:rFonts w:ascii="Arial" w:hAnsi="Arial" w:cs="Arial"/>
          <w:sz w:val="24"/>
          <w:szCs w:val="24"/>
        </w:rPr>
        <w:t>I)-NHC complexes</w:t>
      </w:r>
      <w:r w:rsidR="008F425B" w:rsidRPr="002412A6">
        <w:rPr>
          <w:rFonts w:ascii="Arial" w:hAnsi="Arial" w:cs="Arial"/>
          <w:sz w:val="24"/>
          <w:szCs w:val="24"/>
        </w:rPr>
        <w:t xml:space="preserve"> and</w:t>
      </w:r>
      <w:r w:rsidR="00AB4019">
        <w:rPr>
          <w:rFonts w:ascii="Arial" w:hAnsi="Arial" w:cs="Arial"/>
          <w:sz w:val="24"/>
          <w:szCs w:val="24"/>
        </w:rPr>
        <w:t xml:space="preserve"> their catalytic </w:t>
      </w:r>
      <w:r w:rsidR="008F425B" w:rsidRPr="002412A6">
        <w:rPr>
          <w:rFonts w:ascii="Arial" w:hAnsi="Arial" w:cs="Arial"/>
          <w:sz w:val="24"/>
          <w:szCs w:val="24"/>
        </w:rPr>
        <w:t xml:space="preserve">synthesis approach toward </w:t>
      </w:r>
      <w:proofErr w:type="spellStart"/>
      <w:r w:rsidR="008F425B" w:rsidRPr="002412A6">
        <w:rPr>
          <w:rFonts w:ascii="Arial" w:hAnsi="Arial" w:cs="Arial"/>
          <w:sz w:val="24"/>
          <w:szCs w:val="24"/>
        </w:rPr>
        <w:t>acylhydrazones</w:t>
      </w:r>
      <w:proofErr w:type="spellEnd"/>
      <w:r w:rsidR="008F425B" w:rsidRPr="002412A6">
        <w:rPr>
          <w:rFonts w:ascii="Arial" w:hAnsi="Arial" w:cs="Arial"/>
          <w:sz w:val="24"/>
          <w:szCs w:val="24"/>
        </w:rPr>
        <w:t xml:space="preserve"> through nucleophilic addition of </w:t>
      </w:r>
      <w:proofErr w:type="spellStart"/>
      <w:r w:rsidR="008F425B" w:rsidRPr="002412A6">
        <w:rPr>
          <w:rFonts w:ascii="Arial" w:hAnsi="Arial" w:cs="Arial"/>
          <w:sz w:val="24"/>
          <w:szCs w:val="24"/>
        </w:rPr>
        <w:t>hydrazides</w:t>
      </w:r>
      <w:proofErr w:type="spellEnd"/>
      <w:r w:rsidR="008F425B" w:rsidRPr="002412A6">
        <w:rPr>
          <w:rFonts w:ascii="Arial" w:hAnsi="Arial" w:cs="Arial"/>
          <w:sz w:val="24"/>
          <w:szCs w:val="24"/>
        </w:rPr>
        <w:t xml:space="preserve"> to alkynes </w:t>
      </w:r>
      <w:r w:rsidRPr="002412A6">
        <w:rPr>
          <w:rFonts w:ascii="Arial" w:hAnsi="Arial" w:cs="Arial"/>
          <w:sz w:val="24"/>
          <w:szCs w:val="24"/>
        </w:rPr>
        <w:t xml:space="preserve"> will be presented.</w:t>
      </w:r>
    </w:p>
    <w:p w:rsidR="00292B9E" w:rsidRPr="002412A6" w:rsidRDefault="00292B9E" w:rsidP="008F4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B9E" w:rsidRPr="002412A6" w:rsidRDefault="00046AA1" w:rsidP="003E25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2A6">
        <w:rPr>
          <w:rFonts w:ascii="Arial" w:hAnsi="Arial" w:cs="Arial"/>
          <w:sz w:val="24"/>
          <w:szCs w:val="24"/>
        </w:rPr>
        <w:object w:dxaOrig="6371" w:dyaOrig="3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8pt;height:163.25pt" o:ole="">
            <v:imagedata r:id="rId7" o:title=""/>
          </v:shape>
          <o:OLEObject Type="Embed" ProgID="ChemDraw.Document.6.0" ShapeID="_x0000_i1025" DrawAspect="Content" ObjectID="_1607868029" r:id="rId8"/>
        </w:object>
      </w:r>
    </w:p>
    <w:p w:rsidR="00292B9E" w:rsidRPr="002412A6" w:rsidRDefault="00292B9E" w:rsidP="00292B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58FF" w:rsidRPr="002412A6" w:rsidRDefault="008358FF" w:rsidP="00292B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92B9E" w:rsidRPr="002412A6" w:rsidRDefault="00B15352" w:rsidP="00292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References:</w:t>
      </w:r>
    </w:p>
    <w:p w:rsidR="00364113" w:rsidRPr="002412A6" w:rsidRDefault="00292B9E" w:rsidP="00364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2A6">
        <w:rPr>
          <w:rFonts w:ascii="Arial" w:hAnsi="Arial" w:cs="Arial"/>
          <w:color w:val="000000" w:themeColor="text1"/>
          <w:sz w:val="24"/>
          <w:szCs w:val="24"/>
          <w:lang w:val="pt-BR"/>
        </w:rPr>
        <w:t>[1]</w:t>
      </w:r>
      <w:r w:rsidR="00B153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64113" w:rsidRPr="002412A6">
        <w:rPr>
          <w:rFonts w:ascii="Arial" w:hAnsi="Arial" w:cs="Arial"/>
          <w:sz w:val="24"/>
          <w:szCs w:val="24"/>
        </w:rPr>
        <w:t xml:space="preserve">He, W.; Li, C.; Zhang, L. </w:t>
      </w:r>
      <w:r w:rsidR="00364113" w:rsidRPr="002412A6">
        <w:rPr>
          <w:rFonts w:ascii="Arial" w:hAnsi="Arial" w:cs="Arial"/>
          <w:i/>
          <w:sz w:val="24"/>
          <w:szCs w:val="24"/>
        </w:rPr>
        <w:t>J. Am. Chem. Soc</w:t>
      </w:r>
      <w:r w:rsidR="00364113" w:rsidRPr="002412A6">
        <w:rPr>
          <w:rFonts w:ascii="Arial" w:hAnsi="Arial" w:cs="Arial"/>
          <w:sz w:val="24"/>
          <w:szCs w:val="24"/>
        </w:rPr>
        <w:t xml:space="preserve">. </w:t>
      </w:r>
      <w:r w:rsidR="00364113" w:rsidRPr="002412A6">
        <w:rPr>
          <w:rFonts w:ascii="Arial" w:hAnsi="Arial" w:cs="Arial"/>
          <w:b/>
          <w:sz w:val="24"/>
          <w:szCs w:val="24"/>
        </w:rPr>
        <w:t>2011</w:t>
      </w:r>
      <w:r w:rsidR="00364113" w:rsidRPr="002412A6">
        <w:rPr>
          <w:rFonts w:ascii="Arial" w:hAnsi="Arial" w:cs="Arial"/>
          <w:sz w:val="24"/>
          <w:szCs w:val="24"/>
        </w:rPr>
        <w:t xml:space="preserve">, </w:t>
      </w:r>
      <w:r w:rsidR="00364113" w:rsidRPr="002412A6">
        <w:rPr>
          <w:rFonts w:ascii="Arial" w:hAnsi="Arial" w:cs="Arial"/>
          <w:i/>
          <w:sz w:val="24"/>
          <w:szCs w:val="24"/>
        </w:rPr>
        <w:t>133</w:t>
      </w:r>
      <w:r w:rsidR="00364113" w:rsidRPr="002412A6">
        <w:rPr>
          <w:rFonts w:ascii="Arial" w:hAnsi="Arial" w:cs="Arial"/>
          <w:sz w:val="24"/>
          <w:szCs w:val="24"/>
        </w:rPr>
        <w:t>, 8482.</w:t>
      </w:r>
      <w:proofErr w:type="gramEnd"/>
    </w:p>
    <w:p w:rsidR="00364113" w:rsidRPr="002412A6" w:rsidRDefault="00364113" w:rsidP="00364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2A6">
        <w:rPr>
          <w:rFonts w:ascii="Arial" w:hAnsi="Arial" w:cs="Arial"/>
          <w:sz w:val="24"/>
          <w:szCs w:val="24"/>
        </w:rPr>
        <w:t>[2]</w:t>
      </w:r>
      <w:r w:rsidR="00B15352">
        <w:rPr>
          <w:rFonts w:ascii="Arial" w:hAnsi="Arial" w:cs="Arial"/>
          <w:sz w:val="24"/>
          <w:szCs w:val="24"/>
        </w:rPr>
        <w:t>.</w:t>
      </w:r>
      <w:r w:rsidRPr="002412A6">
        <w:rPr>
          <w:rFonts w:ascii="Arial" w:hAnsi="Arial" w:cs="Arial"/>
          <w:sz w:val="24"/>
          <w:szCs w:val="24"/>
        </w:rPr>
        <w:t xml:space="preserve"> Xiao, Y.; Zhang, L. </w:t>
      </w:r>
      <w:r w:rsidRPr="002412A6">
        <w:rPr>
          <w:rFonts w:ascii="Arial" w:hAnsi="Arial" w:cs="Arial"/>
          <w:i/>
          <w:sz w:val="24"/>
          <w:szCs w:val="24"/>
        </w:rPr>
        <w:t xml:space="preserve">Org. </w:t>
      </w:r>
      <w:proofErr w:type="spellStart"/>
      <w:r w:rsidRPr="002412A6">
        <w:rPr>
          <w:rFonts w:ascii="Arial" w:hAnsi="Arial" w:cs="Arial"/>
          <w:i/>
          <w:sz w:val="24"/>
          <w:szCs w:val="24"/>
        </w:rPr>
        <w:t>Lett</w:t>
      </w:r>
      <w:proofErr w:type="spellEnd"/>
      <w:r w:rsidRPr="002412A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412A6">
        <w:rPr>
          <w:rFonts w:ascii="Arial" w:hAnsi="Arial" w:cs="Arial"/>
          <w:b/>
          <w:sz w:val="24"/>
          <w:szCs w:val="24"/>
        </w:rPr>
        <w:t>2012</w:t>
      </w:r>
      <w:r w:rsidRPr="002412A6">
        <w:rPr>
          <w:rFonts w:ascii="Arial" w:hAnsi="Arial" w:cs="Arial"/>
          <w:sz w:val="24"/>
          <w:szCs w:val="24"/>
        </w:rPr>
        <w:t xml:space="preserve">, </w:t>
      </w:r>
      <w:r w:rsidRPr="002412A6">
        <w:rPr>
          <w:rFonts w:ascii="Arial" w:hAnsi="Arial" w:cs="Arial"/>
          <w:i/>
          <w:sz w:val="24"/>
          <w:szCs w:val="24"/>
        </w:rPr>
        <w:t>14</w:t>
      </w:r>
      <w:r w:rsidRPr="002412A6">
        <w:rPr>
          <w:rFonts w:ascii="Arial" w:hAnsi="Arial" w:cs="Arial"/>
          <w:sz w:val="24"/>
          <w:szCs w:val="24"/>
        </w:rPr>
        <w:t>, 4662.</w:t>
      </w:r>
      <w:proofErr w:type="gramEnd"/>
    </w:p>
    <w:p w:rsidR="00292B9E" w:rsidRPr="002412A6" w:rsidRDefault="002412A6" w:rsidP="003169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2A6">
        <w:rPr>
          <w:rFonts w:ascii="Arial" w:hAnsi="Arial" w:cs="Arial"/>
          <w:color w:val="000000" w:themeColor="text1"/>
          <w:sz w:val="24"/>
          <w:szCs w:val="24"/>
        </w:rPr>
        <w:t>[3]</w:t>
      </w:r>
      <w:r w:rsidR="00B153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412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2A6">
        <w:rPr>
          <w:rFonts w:ascii="Arial" w:hAnsi="Arial" w:cs="Arial"/>
          <w:sz w:val="24"/>
          <w:szCs w:val="24"/>
        </w:rPr>
        <w:t>Hashmi</w:t>
      </w:r>
      <w:proofErr w:type="spellEnd"/>
      <w:r w:rsidRPr="002412A6">
        <w:rPr>
          <w:rFonts w:ascii="Arial" w:hAnsi="Arial" w:cs="Arial"/>
          <w:sz w:val="24"/>
          <w:szCs w:val="24"/>
        </w:rPr>
        <w:t xml:space="preserve">, A. S. K. </w:t>
      </w:r>
      <w:proofErr w:type="spellStart"/>
      <w:r w:rsidRPr="002412A6">
        <w:rPr>
          <w:rFonts w:ascii="Arial" w:hAnsi="Arial" w:cs="Arial"/>
          <w:i/>
          <w:sz w:val="24"/>
          <w:szCs w:val="24"/>
        </w:rPr>
        <w:t>Angew</w:t>
      </w:r>
      <w:proofErr w:type="spellEnd"/>
      <w:r w:rsidRPr="002412A6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Pr="002412A6">
        <w:rPr>
          <w:rFonts w:ascii="Arial" w:hAnsi="Arial" w:cs="Arial"/>
          <w:i/>
          <w:sz w:val="24"/>
          <w:szCs w:val="24"/>
        </w:rPr>
        <w:t>Chem., Int. Ed.</w:t>
      </w:r>
      <w:r w:rsidRPr="002412A6">
        <w:rPr>
          <w:rFonts w:ascii="Arial" w:hAnsi="Arial" w:cs="Arial"/>
          <w:sz w:val="24"/>
          <w:szCs w:val="24"/>
        </w:rPr>
        <w:t xml:space="preserve"> </w:t>
      </w:r>
      <w:r w:rsidRPr="002412A6">
        <w:rPr>
          <w:rFonts w:ascii="Arial" w:hAnsi="Arial" w:cs="Arial"/>
          <w:b/>
          <w:sz w:val="24"/>
          <w:szCs w:val="24"/>
        </w:rPr>
        <w:t>2010</w:t>
      </w:r>
      <w:r w:rsidRPr="002412A6">
        <w:rPr>
          <w:rFonts w:ascii="Arial" w:hAnsi="Arial" w:cs="Arial"/>
          <w:sz w:val="24"/>
          <w:szCs w:val="24"/>
        </w:rPr>
        <w:t xml:space="preserve">, </w:t>
      </w:r>
      <w:r w:rsidRPr="002412A6">
        <w:rPr>
          <w:rFonts w:ascii="Arial" w:hAnsi="Arial" w:cs="Arial"/>
          <w:i/>
          <w:sz w:val="24"/>
          <w:szCs w:val="24"/>
        </w:rPr>
        <w:t>49</w:t>
      </w:r>
      <w:r w:rsidRPr="002412A6">
        <w:rPr>
          <w:rFonts w:ascii="Arial" w:hAnsi="Arial" w:cs="Arial"/>
          <w:sz w:val="24"/>
          <w:szCs w:val="24"/>
        </w:rPr>
        <w:t>, 5232</w:t>
      </w:r>
      <w:r w:rsidRPr="002412A6">
        <w:rPr>
          <w:rFonts w:ascii="Arial" w:hAnsi="Arial" w:cs="Arial"/>
          <w:sz w:val="18"/>
          <w:szCs w:val="18"/>
        </w:rPr>
        <w:t>.</w:t>
      </w:r>
      <w:proofErr w:type="gramEnd"/>
    </w:p>
    <w:p w:rsidR="00292B9E" w:rsidRPr="002412A6" w:rsidRDefault="00292B9E" w:rsidP="00292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425B" w:rsidRPr="002412A6" w:rsidRDefault="008F425B" w:rsidP="00696C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7BE" w:rsidRPr="002412A6" w:rsidRDefault="00A157BE" w:rsidP="00696C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7BE" w:rsidRDefault="00A157BE" w:rsidP="00A1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2A6">
        <w:rPr>
          <w:rFonts w:ascii="Arial" w:hAnsi="Arial" w:cs="Arial"/>
          <w:sz w:val="24"/>
          <w:szCs w:val="24"/>
        </w:rPr>
        <w:t xml:space="preserve">Thrust area: - </w:t>
      </w:r>
      <w:proofErr w:type="spellStart"/>
      <w:r w:rsidR="00B15352">
        <w:rPr>
          <w:rFonts w:ascii="Arial" w:hAnsi="Arial" w:cs="Arial"/>
          <w:sz w:val="24"/>
          <w:szCs w:val="24"/>
        </w:rPr>
        <w:t>Organometallics</w:t>
      </w:r>
      <w:proofErr w:type="spellEnd"/>
      <w:r w:rsidR="00B15352">
        <w:rPr>
          <w:rFonts w:ascii="Arial" w:hAnsi="Arial" w:cs="Arial"/>
          <w:sz w:val="24"/>
          <w:szCs w:val="24"/>
        </w:rPr>
        <w:t xml:space="preserve"> </w:t>
      </w:r>
      <w:r w:rsidR="009A1FCF" w:rsidRPr="002412A6">
        <w:rPr>
          <w:rFonts w:ascii="Arial" w:hAnsi="Arial" w:cs="Arial"/>
          <w:sz w:val="24"/>
          <w:szCs w:val="24"/>
        </w:rPr>
        <w:t>and Homogenous c</w:t>
      </w:r>
      <w:r w:rsidRPr="002412A6">
        <w:rPr>
          <w:rFonts w:ascii="Arial" w:hAnsi="Arial" w:cs="Arial"/>
          <w:sz w:val="24"/>
          <w:szCs w:val="24"/>
        </w:rPr>
        <w:t>atalysis</w:t>
      </w:r>
    </w:p>
    <w:p w:rsidR="00B15352" w:rsidRPr="002412A6" w:rsidRDefault="00B15352" w:rsidP="00A1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57BE" w:rsidRPr="002412A6" w:rsidRDefault="00A157BE" w:rsidP="00A1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2A6">
        <w:rPr>
          <w:rFonts w:ascii="Arial" w:hAnsi="Arial" w:cs="Arial"/>
          <w:sz w:val="24"/>
          <w:szCs w:val="24"/>
        </w:rPr>
        <w:t xml:space="preserve">Research scholar of Department of </w:t>
      </w:r>
      <w:r w:rsidR="00342DF1" w:rsidRPr="002412A6">
        <w:rPr>
          <w:rFonts w:ascii="Arial" w:hAnsi="Arial" w:cs="Arial"/>
          <w:sz w:val="24"/>
          <w:szCs w:val="24"/>
        </w:rPr>
        <w:t>C</w:t>
      </w:r>
      <w:r w:rsidRPr="002412A6">
        <w:rPr>
          <w:rFonts w:ascii="Arial" w:hAnsi="Arial" w:cs="Arial"/>
          <w:sz w:val="24"/>
          <w:szCs w:val="24"/>
        </w:rPr>
        <w:t>hemistry, Central University of Rajasthan</w:t>
      </w:r>
    </w:p>
    <w:sectPr w:rsidR="00A157BE" w:rsidRPr="002412A6" w:rsidSect="0055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B1" w:rsidRDefault="002D4DB1" w:rsidP="00A614C3">
      <w:pPr>
        <w:spacing w:after="0" w:line="240" w:lineRule="auto"/>
      </w:pPr>
      <w:r>
        <w:separator/>
      </w:r>
    </w:p>
  </w:endnote>
  <w:endnote w:type="continuationSeparator" w:id="0">
    <w:p w:rsidR="002D4DB1" w:rsidRDefault="002D4DB1" w:rsidP="00A6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B1" w:rsidRDefault="002D4DB1" w:rsidP="00A614C3">
      <w:pPr>
        <w:spacing w:after="0" w:line="240" w:lineRule="auto"/>
      </w:pPr>
      <w:r>
        <w:separator/>
      </w:r>
    </w:p>
  </w:footnote>
  <w:footnote w:type="continuationSeparator" w:id="0">
    <w:p w:rsidR="002D4DB1" w:rsidRDefault="002D4DB1" w:rsidP="00A6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4C3"/>
    <w:rsid w:val="0002249D"/>
    <w:rsid w:val="00046AA1"/>
    <w:rsid w:val="00100784"/>
    <w:rsid w:val="00123394"/>
    <w:rsid w:val="002412A6"/>
    <w:rsid w:val="00272238"/>
    <w:rsid w:val="00292B9E"/>
    <w:rsid w:val="002D4DB1"/>
    <w:rsid w:val="003169EB"/>
    <w:rsid w:val="00336CB5"/>
    <w:rsid w:val="00342DF1"/>
    <w:rsid w:val="00364113"/>
    <w:rsid w:val="003E254C"/>
    <w:rsid w:val="00475461"/>
    <w:rsid w:val="00551CD9"/>
    <w:rsid w:val="00551F56"/>
    <w:rsid w:val="0067373D"/>
    <w:rsid w:val="00696CFB"/>
    <w:rsid w:val="006E2705"/>
    <w:rsid w:val="008358FF"/>
    <w:rsid w:val="008F425B"/>
    <w:rsid w:val="00904270"/>
    <w:rsid w:val="00917F10"/>
    <w:rsid w:val="00936EF8"/>
    <w:rsid w:val="009967EB"/>
    <w:rsid w:val="009A1FCF"/>
    <w:rsid w:val="009D688E"/>
    <w:rsid w:val="009F07BA"/>
    <w:rsid w:val="00A157BE"/>
    <w:rsid w:val="00A614C3"/>
    <w:rsid w:val="00AA6805"/>
    <w:rsid w:val="00AB4019"/>
    <w:rsid w:val="00B15352"/>
    <w:rsid w:val="00B76D36"/>
    <w:rsid w:val="00D17FED"/>
    <w:rsid w:val="00E20FB7"/>
    <w:rsid w:val="00F75FF1"/>
    <w:rsid w:val="00FB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C3"/>
  </w:style>
  <w:style w:type="paragraph" w:styleId="Footer">
    <w:name w:val="footer"/>
    <w:basedOn w:val="Normal"/>
    <w:link w:val="FooterChar"/>
    <w:uiPriority w:val="99"/>
    <w:semiHidden/>
    <w:unhideWhenUsed/>
    <w:rsid w:val="00A6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4C3"/>
  </w:style>
  <w:style w:type="paragraph" w:styleId="BalloonText">
    <w:name w:val="Balloon Text"/>
    <w:basedOn w:val="Normal"/>
    <w:link w:val="BalloonTextChar"/>
    <w:uiPriority w:val="99"/>
    <w:semiHidden/>
    <w:unhideWhenUsed/>
    <w:rsid w:val="00A6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614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4phdch007@curaj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2018-12-27T09:10:00Z</dcterms:created>
  <dcterms:modified xsi:type="dcterms:W3CDTF">2019-01-01T11:44:00Z</dcterms:modified>
</cp:coreProperties>
</file>