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36" w:rsidRPr="00193299" w:rsidRDefault="00450CCB" w:rsidP="006353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Synthesis and characterization of </w:t>
      </w:r>
      <w:proofErr w:type="spellStart"/>
      <w:r w:rsidR="003A6156" w:rsidRPr="00193299">
        <w:rPr>
          <w:rFonts w:ascii="Arial" w:hAnsi="Arial" w:cs="Arial"/>
          <w:sz w:val="32"/>
          <w:szCs w:val="32"/>
        </w:rPr>
        <w:t>Carboxymethyl</w:t>
      </w:r>
      <w:proofErr w:type="spellEnd"/>
      <w:r w:rsidR="003A6156" w:rsidRPr="00193299">
        <w:rPr>
          <w:rFonts w:ascii="Arial" w:hAnsi="Arial" w:cs="Arial"/>
          <w:sz w:val="32"/>
          <w:szCs w:val="32"/>
        </w:rPr>
        <w:t xml:space="preserve"> cellulose-rosin gum hybrid nanoparticles</w:t>
      </w:r>
      <w:r w:rsidR="0063533E" w:rsidRPr="00193299">
        <w:rPr>
          <w:rFonts w:ascii="Arial" w:hAnsi="Arial" w:cs="Arial"/>
          <w:sz w:val="32"/>
          <w:szCs w:val="32"/>
        </w:rPr>
        <w:t xml:space="preserve"> </w:t>
      </w:r>
      <w:r w:rsidR="008A17EB">
        <w:rPr>
          <w:rFonts w:ascii="Arial" w:hAnsi="Arial" w:cs="Arial"/>
          <w:sz w:val="32"/>
          <w:szCs w:val="32"/>
        </w:rPr>
        <w:t>for efficient delivery of 5-ASA</w:t>
      </w:r>
    </w:p>
    <w:p w:rsidR="0046027C" w:rsidRPr="00193299" w:rsidRDefault="0046027C" w:rsidP="006353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46027C" w:rsidRPr="00193299" w:rsidRDefault="0046027C" w:rsidP="006353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3299">
        <w:rPr>
          <w:rFonts w:ascii="Arial" w:hAnsi="Arial" w:cs="Arial"/>
          <w:sz w:val="28"/>
          <w:szCs w:val="28"/>
          <w:u w:val="single"/>
        </w:rPr>
        <w:t>Sneha Joshi</w:t>
      </w:r>
      <w:r w:rsidRPr="00193299">
        <w:rPr>
          <w:rFonts w:ascii="Arial" w:hAnsi="Arial" w:cs="Arial"/>
          <w:sz w:val="28"/>
          <w:szCs w:val="28"/>
        </w:rPr>
        <w:t>, Vandana Singh</w:t>
      </w:r>
      <w:r w:rsidRPr="00193299">
        <w:rPr>
          <w:rFonts w:ascii="Arial" w:hAnsi="Arial" w:cs="Arial"/>
          <w:sz w:val="28"/>
          <w:szCs w:val="28"/>
          <w:vertAlign w:val="superscript"/>
        </w:rPr>
        <w:t>*</w:t>
      </w:r>
    </w:p>
    <w:p w:rsidR="00A00124" w:rsidRPr="00193299" w:rsidRDefault="00A00124" w:rsidP="006353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00124" w:rsidRPr="00193299" w:rsidRDefault="00617E30" w:rsidP="006353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299">
        <w:rPr>
          <w:rFonts w:ascii="Arial" w:hAnsi="Arial" w:cs="Arial"/>
          <w:sz w:val="24"/>
          <w:szCs w:val="24"/>
        </w:rPr>
        <w:t>Department of C</w:t>
      </w:r>
      <w:r w:rsidR="00A00124" w:rsidRPr="00193299">
        <w:rPr>
          <w:rFonts w:ascii="Arial" w:hAnsi="Arial" w:cs="Arial"/>
          <w:sz w:val="24"/>
          <w:szCs w:val="24"/>
        </w:rPr>
        <w:t>hemistry, University of Allahabad</w:t>
      </w:r>
      <w:r w:rsidR="00B97F23">
        <w:rPr>
          <w:rFonts w:ascii="Arial" w:hAnsi="Arial" w:cs="Arial"/>
          <w:sz w:val="24"/>
          <w:szCs w:val="24"/>
        </w:rPr>
        <w:t>, Allahabad-211002</w:t>
      </w:r>
    </w:p>
    <w:p w:rsidR="00A00124" w:rsidRPr="00193299" w:rsidRDefault="00A00124" w:rsidP="006353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93299">
        <w:rPr>
          <w:rFonts w:ascii="Arial" w:hAnsi="Arial" w:cs="Arial"/>
          <w:sz w:val="20"/>
          <w:szCs w:val="20"/>
        </w:rPr>
        <w:t>Email.</w:t>
      </w:r>
      <w:proofErr w:type="gramEnd"/>
      <w:r w:rsidRPr="00193299">
        <w:rPr>
          <w:rFonts w:ascii="Arial" w:hAnsi="Arial" w:cs="Arial"/>
          <w:sz w:val="20"/>
          <w:szCs w:val="20"/>
        </w:rPr>
        <w:t xml:space="preserve"> snehajoshi008@gmail.com</w:t>
      </w:r>
    </w:p>
    <w:p w:rsidR="0063533E" w:rsidRPr="00193299" w:rsidRDefault="0063533E" w:rsidP="006353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76318F" w:rsidRPr="00193299" w:rsidRDefault="0076318F" w:rsidP="0076318F">
      <w:pPr>
        <w:jc w:val="both"/>
        <w:rPr>
          <w:rFonts w:ascii="Arial" w:hAnsi="Arial" w:cs="Arial"/>
          <w:sz w:val="24"/>
          <w:szCs w:val="24"/>
        </w:rPr>
      </w:pPr>
      <w:r w:rsidRPr="00193299">
        <w:rPr>
          <w:rFonts w:ascii="Arial" w:hAnsi="Arial" w:cs="Arial"/>
          <w:sz w:val="24"/>
          <w:szCs w:val="24"/>
        </w:rPr>
        <w:t>ABSTRACT</w:t>
      </w:r>
    </w:p>
    <w:p w:rsidR="0076318F" w:rsidRPr="00193299" w:rsidRDefault="000964F1" w:rsidP="00763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GulliverRM" w:hAnsi="Arial" w:cs="Arial"/>
          <w:sz w:val="24"/>
          <w:szCs w:val="24"/>
        </w:rPr>
        <w:t>The present study describes</w:t>
      </w:r>
      <w:r w:rsidR="003864AC" w:rsidRPr="00193299">
        <w:rPr>
          <w:rFonts w:ascii="Arial" w:eastAsia="GulliverRM" w:hAnsi="Arial" w:cs="Arial"/>
          <w:sz w:val="24"/>
          <w:szCs w:val="24"/>
        </w:rPr>
        <w:t xml:space="preserve"> </w:t>
      </w:r>
      <w:r w:rsidR="00ED1CE3">
        <w:rPr>
          <w:rFonts w:ascii="Arial" w:eastAsia="GulliverRM" w:hAnsi="Arial" w:cs="Arial"/>
          <w:sz w:val="24"/>
          <w:szCs w:val="24"/>
        </w:rPr>
        <w:t>the synthesis</w:t>
      </w:r>
      <w:r w:rsidR="003864AC" w:rsidRPr="00193299">
        <w:rPr>
          <w:rFonts w:ascii="Arial" w:eastAsia="GulliverRM" w:hAnsi="Arial" w:cs="Arial"/>
          <w:sz w:val="24"/>
          <w:szCs w:val="24"/>
        </w:rPr>
        <w:t xml:space="preserve">, characterization and </w:t>
      </w:r>
      <w:r w:rsidR="00ED1CE3" w:rsidRPr="00193299">
        <w:rPr>
          <w:rFonts w:ascii="Arial" w:eastAsia="GulliverRM" w:hAnsi="Arial" w:cs="Arial"/>
          <w:sz w:val="24"/>
          <w:szCs w:val="24"/>
        </w:rPr>
        <w:t>colon-specific oral drug delivery</w:t>
      </w:r>
      <w:r w:rsidR="00ED1CE3">
        <w:rPr>
          <w:rFonts w:ascii="Arial" w:hAnsi="Arial" w:cs="Arial"/>
          <w:sz w:val="24"/>
          <w:szCs w:val="24"/>
        </w:rPr>
        <w:t xml:space="preserve"> of 5-Aminosalicylic acid through </w:t>
      </w:r>
      <w:r w:rsidR="003864AC" w:rsidRPr="00193299">
        <w:rPr>
          <w:rFonts w:ascii="Arial" w:hAnsi="Arial" w:cs="Arial"/>
          <w:sz w:val="24"/>
          <w:szCs w:val="24"/>
        </w:rPr>
        <w:t xml:space="preserve">Carboxymethyl cellulose-rosin gum hybrid </w:t>
      </w:r>
      <w:proofErr w:type="spellStart"/>
      <w:r w:rsidR="003864AC" w:rsidRPr="00193299">
        <w:rPr>
          <w:rFonts w:ascii="Arial" w:hAnsi="Arial" w:cs="Arial"/>
          <w:sz w:val="24"/>
          <w:szCs w:val="24"/>
        </w:rPr>
        <w:t>nanoparticles</w:t>
      </w:r>
      <w:proofErr w:type="spellEnd"/>
      <w:r w:rsidR="003864AC" w:rsidRPr="00193299">
        <w:rPr>
          <w:rFonts w:ascii="Arial" w:hAnsi="Arial" w:cs="Arial"/>
          <w:sz w:val="24"/>
          <w:szCs w:val="24"/>
        </w:rPr>
        <w:t xml:space="preserve"> (CR</w:t>
      </w:r>
      <w:r w:rsidR="003864AC" w:rsidRPr="00114D68">
        <w:rPr>
          <w:rFonts w:ascii="Arial" w:hAnsi="Arial" w:cs="Arial"/>
          <w:sz w:val="24"/>
          <w:szCs w:val="24"/>
          <w:vertAlign w:val="subscript"/>
        </w:rPr>
        <w:t>NP3</w:t>
      </w:r>
      <w:r w:rsidR="003864AC" w:rsidRPr="0019329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eastAsia="GulliverRM" w:hAnsi="Arial" w:cs="Arial"/>
          <w:sz w:val="24"/>
          <w:szCs w:val="24"/>
        </w:rPr>
        <w:t xml:space="preserve"> The drug easily permeates at the gastrointestinal pH so its adequate release in colon is challenging</w:t>
      </w:r>
      <w:r w:rsidR="0080282E">
        <w:rPr>
          <w:rFonts w:ascii="Arial" w:eastAsia="GulliverRM" w:hAnsi="Arial" w:cs="Arial"/>
          <w:sz w:val="24"/>
          <w:szCs w:val="24"/>
        </w:rPr>
        <w:t>.</w:t>
      </w:r>
      <w:r w:rsidR="0076318F" w:rsidRPr="00193299">
        <w:rPr>
          <w:rFonts w:ascii="Arial" w:hAnsi="Arial" w:cs="Arial"/>
          <w:sz w:val="24"/>
          <w:szCs w:val="24"/>
        </w:rPr>
        <w:t xml:space="preserve"> </w:t>
      </w:r>
      <w:r w:rsidR="00986505">
        <w:rPr>
          <w:rFonts w:ascii="Arial" w:hAnsi="Arial" w:cs="Arial"/>
          <w:sz w:val="24"/>
          <w:szCs w:val="24"/>
        </w:rPr>
        <w:t xml:space="preserve">Hence, </w:t>
      </w:r>
      <w:r w:rsidR="005D292F" w:rsidRPr="00193299">
        <w:rPr>
          <w:rFonts w:ascii="Arial" w:hAnsi="Arial" w:cs="Arial"/>
          <w:sz w:val="24"/>
          <w:szCs w:val="24"/>
        </w:rPr>
        <w:t>CR</w:t>
      </w:r>
      <w:r w:rsidR="005D292F" w:rsidRPr="00A13883">
        <w:rPr>
          <w:rFonts w:ascii="Arial" w:hAnsi="Arial" w:cs="Arial"/>
          <w:sz w:val="24"/>
          <w:szCs w:val="24"/>
          <w:vertAlign w:val="subscript"/>
        </w:rPr>
        <w:t>NP3</w:t>
      </w:r>
      <w:r w:rsidR="005D292F" w:rsidRPr="005D292F">
        <w:rPr>
          <w:rFonts w:ascii="Arial" w:hAnsi="Arial" w:cs="Arial"/>
          <w:sz w:val="24"/>
          <w:szCs w:val="24"/>
        </w:rPr>
        <w:t xml:space="preserve"> </w:t>
      </w:r>
      <w:r w:rsidR="005D292F" w:rsidRPr="00193299">
        <w:rPr>
          <w:rFonts w:ascii="Arial" w:hAnsi="Arial" w:cs="Arial"/>
          <w:sz w:val="24"/>
          <w:szCs w:val="24"/>
        </w:rPr>
        <w:t xml:space="preserve">were </w:t>
      </w:r>
      <w:r w:rsidR="005D292F">
        <w:rPr>
          <w:rFonts w:ascii="Arial" w:hAnsi="Arial" w:cs="Arial"/>
          <w:sz w:val="24"/>
          <w:szCs w:val="24"/>
        </w:rPr>
        <w:t>fabricated</w:t>
      </w:r>
      <w:r w:rsidR="005D292F" w:rsidRPr="00193299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5D292F" w:rsidRPr="00193299">
        <w:rPr>
          <w:rFonts w:ascii="Arial" w:hAnsi="Arial" w:cs="Arial"/>
          <w:sz w:val="24"/>
          <w:szCs w:val="24"/>
        </w:rPr>
        <w:t>nanoprecipitation</w:t>
      </w:r>
      <w:proofErr w:type="spellEnd"/>
      <w:r w:rsidR="005D292F" w:rsidRPr="00193299">
        <w:rPr>
          <w:rFonts w:ascii="Arial" w:hAnsi="Arial" w:cs="Arial"/>
          <w:sz w:val="24"/>
          <w:szCs w:val="24"/>
        </w:rPr>
        <w:t xml:space="preserve"> method </w:t>
      </w:r>
      <w:r w:rsidR="00986505">
        <w:rPr>
          <w:rFonts w:ascii="Arial" w:hAnsi="Arial" w:cs="Arial"/>
          <w:sz w:val="24"/>
          <w:szCs w:val="24"/>
        </w:rPr>
        <w:t xml:space="preserve">to target the </w:t>
      </w:r>
      <w:r w:rsidR="0076318F" w:rsidRPr="00193299">
        <w:rPr>
          <w:rFonts w:ascii="Arial" w:hAnsi="Arial" w:cs="Arial"/>
          <w:sz w:val="24"/>
          <w:szCs w:val="24"/>
        </w:rPr>
        <w:t>delayed release of 5-ASA at a</w:t>
      </w:r>
      <w:r w:rsidR="00490F4C">
        <w:rPr>
          <w:rFonts w:ascii="Arial" w:hAnsi="Arial" w:cs="Arial"/>
          <w:sz w:val="24"/>
          <w:szCs w:val="24"/>
        </w:rPr>
        <w:t xml:space="preserve">cidic </w:t>
      </w:r>
      <w:proofErr w:type="spellStart"/>
      <w:r w:rsidR="00490F4C">
        <w:rPr>
          <w:rFonts w:ascii="Arial" w:hAnsi="Arial" w:cs="Arial"/>
          <w:sz w:val="24"/>
          <w:szCs w:val="24"/>
        </w:rPr>
        <w:t>pH.</w:t>
      </w:r>
      <w:proofErr w:type="spellEnd"/>
      <w:r w:rsidR="0076318F" w:rsidRPr="00193299">
        <w:rPr>
          <w:rFonts w:ascii="Arial" w:hAnsi="Arial" w:cs="Arial"/>
          <w:sz w:val="24"/>
          <w:szCs w:val="24"/>
        </w:rPr>
        <w:t xml:space="preserve"> </w:t>
      </w:r>
      <w:r w:rsidR="00A13883" w:rsidRPr="00193299">
        <w:rPr>
          <w:rFonts w:ascii="Arial" w:hAnsi="Arial" w:cs="Arial"/>
          <w:sz w:val="24"/>
          <w:szCs w:val="24"/>
        </w:rPr>
        <w:t>Its physicochemical</w:t>
      </w:r>
      <w:r w:rsidR="00210CE5" w:rsidRPr="00193299">
        <w:rPr>
          <w:rFonts w:ascii="Arial" w:hAnsi="Arial" w:cs="Arial"/>
          <w:sz w:val="24"/>
          <w:szCs w:val="24"/>
        </w:rPr>
        <w:t xml:space="preserve"> characterization was done by</w:t>
      </w:r>
      <w:r w:rsidR="0076318F" w:rsidRPr="00193299">
        <w:rPr>
          <w:rFonts w:ascii="Arial" w:hAnsi="Arial" w:cs="Arial"/>
          <w:sz w:val="24"/>
          <w:szCs w:val="24"/>
        </w:rPr>
        <w:t xml:space="preserve"> </w:t>
      </w:r>
      <w:r w:rsidR="00094439" w:rsidRPr="00193299">
        <w:rPr>
          <w:rFonts w:ascii="Arial" w:hAnsi="Arial" w:cs="Arial"/>
          <w:sz w:val="24"/>
          <w:szCs w:val="24"/>
        </w:rPr>
        <w:t xml:space="preserve">Scanning Electron Microscopy (SEM), </w:t>
      </w:r>
      <w:r w:rsidR="0076318F" w:rsidRPr="00193299">
        <w:rPr>
          <w:rFonts w:ascii="Arial" w:hAnsi="Arial" w:cs="Arial"/>
          <w:sz w:val="24"/>
          <w:szCs w:val="24"/>
        </w:rPr>
        <w:t xml:space="preserve">Fourier Transform Spectroscopy (FTIR), X-ray Diffraction (XRD), and particle size analysis based on dynamic light scattering. </w:t>
      </w:r>
      <w:r w:rsidR="00210CE5" w:rsidRPr="00193299">
        <w:rPr>
          <w:rFonts w:ascii="Arial" w:hAnsi="Arial" w:cs="Arial"/>
          <w:sz w:val="24"/>
          <w:szCs w:val="24"/>
        </w:rPr>
        <w:t>In</w:t>
      </w:r>
      <w:r w:rsidR="00BC0820" w:rsidRPr="00193299">
        <w:rPr>
          <w:rFonts w:ascii="Arial" w:hAnsi="Arial" w:cs="Arial"/>
          <w:sz w:val="24"/>
          <w:szCs w:val="24"/>
        </w:rPr>
        <w:t xml:space="preserve"> </w:t>
      </w:r>
      <w:r w:rsidR="00210CE5" w:rsidRPr="00193299">
        <w:rPr>
          <w:rFonts w:ascii="Arial" w:hAnsi="Arial" w:cs="Arial"/>
          <w:sz w:val="24"/>
          <w:szCs w:val="24"/>
        </w:rPr>
        <w:t xml:space="preserve">vitro release of </w:t>
      </w:r>
      <w:r w:rsidR="0076318F" w:rsidRPr="00193299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76318F" w:rsidRPr="00193299">
        <w:rPr>
          <w:rFonts w:ascii="Arial" w:hAnsi="Arial" w:cs="Arial"/>
          <w:sz w:val="24"/>
          <w:szCs w:val="24"/>
        </w:rPr>
        <w:t>Aminosalicylic</w:t>
      </w:r>
      <w:proofErr w:type="spellEnd"/>
      <w:r w:rsidR="0076318F" w:rsidRPr="001932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318F" w:rsidRPr="00193299">
        <w:rPr>
          <w:rFonts w:ascii="Arial" w:hAnsi="Arial" w:cs="Arial"/>
          <w:sz w:val="24"/>
          <w:szCs w:val="24"/>
        </w:rPr>
        <w:t>acid</w:t>
      </w:r>
      <w:proofErr w:type="gramEnd"/>
      <w:r w:rsidR="0076318F" w:rsidRPr="00193299">
        <w:rPr>
          <w:rFonts w:ascii="Arial" w:hAnsi="Arial" w:cs="Arial"/>
          <w:sz w:val="24"/>
          <w:szCs w:val="24"/>
        </w:rPr>
        <w:t xml:space="preserve"> from CR</w:t>
      </w:r>
      <w:r w:rsidR="0076318F" w:rsidRPr="00A13883">
        <w:rPr>
          <w:rFonts w:ascii="Arial" w:hAnsi="Arial" w:cs="Arial"/>
          <w:sz w:val="24"/>
          <w:szCs w:val="24"/>
          <w:vertAlign w:val="subscript"/>
        </w:rPr>
        <w:t>NPs</w:t>
      </w:r>
      <w:r w:rsidR="0076318F" w:rsidRPr="00193299">
        <w:rPr>
          <w:rFonts w:ascii="Arial" w:hAnsi="Arial" w:cs="Arial"/>
          <w:sz w:val="24"/>
          <w:szCs w:val="24"/>
        </w:rPr>
        <w:t xml:space="preserve"> was monitored in simulated gastric (SGF) and intestinal (SIF) fluids. The </w:t>
      </w:r>
      <w:r w:rsidR="00DA1725" w:rsidRPr="00193299">
        <w:rPr>
          <w:rFonts w:ascii="Arial" w:hAnsi="Arial" w:cs="Arial"/>
          <w:sz w:val="24"/>
          <w:szCs w:val="24"/>
        </w:rPr>
        <w:t xml:space="preserve">release profile </w:t>
      </w:r>
      <w:r w:rsidR="00FA26E7">
        <w:rPr>
          <w:rFonts w:ascii="Arial" w:hAnsi="Arial" w:cs="Arial"/>
          <w:sz w:val="24"/>
          <w:szCs w:val="24"/>
        </w:rPr>
        <w:t xml:space="preserve">revealed that </w:t>
      </w:r>
      <w:r w:rsidR="0076318F" w:rsidRPr="00193299">
        <w:rPr>
          <w:rFonts w:ascii="Arial" w:hAnsi="Arial" w:cs="Arial"/>
          <w:sz w:val="24"/>
          <w:szCs w:val="24"/>
        </w:rPr>
        <w:t xml:space="preserve">slow </w:t>
      </w:r>
      <w:r w:rsidR="00DA1725" w:rsidRPr="00193299">
        <w:rPr>
          <w:rFonts w:ascii="Arial" w:hAnsi="Arial" w:cs="Arial"/>
          <w:sz w:val="24"/>
          <w:szCs w:val="24"/>
        </w:rPr>
        <w:t xml:space="preserve">release </w:t>
      </w:r>
      <w:r w:rsidR="00FA26E7">
        <w:rPr>
          <w:rFonts w:ascii="Arial" w:hAnsi="Arial" w:cs="Arial"/>
          <w:sz w:val="24"/>
          <w:szCs w:val="24"/>
        </w:rPr>
        <w:t xml:space="preserve">of drug </w:t>
      </w:r>
      <w:r w:rsidR="0076318F" w:rsidRPr="00193299">
        <w:rPr>
          <w:rFonts w:ascii="Arial" w:hAnsi="Arial" w:cs="Arial"/>
          <w:sz w:val="24"/>
          <w:szCs w:val="24"/>
        </w:rPr>
        <w:t xml:space="preserve">in first 2 h in SGF, </w:t>
      </w:r>
      <w:r w:rsidR="00671AEE">
        <w:rPr>
          <w:rFonts w:ascii="Arial" w:hAnsi="Arial" w:cs="Arial"/>
          <w:sz w:val="24"/>
          <w:szCs w:val="24"/>
        </w:rPr>
        <w:t>as compare</w:t>
      </w:r>
      <w:r w:rsidR="0046320E">
        <w:rPr>
          <w:rFonts w:ascii="Arial" w:hAnsi="Arial" w:cs="Arial"/>
          <w:sz w:val="24"/>
          <w:szCs w:val="24"/>
        </w:rPr>
        <w:t>d</w:t>
      </w:r>
      <w:r w:rsidR="00671AEE">
        <w:rPr>
          <w:rFonts w:ascii="Arial" w:hAnsi="Arial" w:cs="Arial"/>
          <w:sz w:val="24"/>
          <w:szCs w:val="24"/>
        </w:rPr>
        <w:t xml:space="preserve"> to SIF </w:t>
      </w:r>
      <w:r w:rsidR="0076318F" w:rsidRPr="00193299">
        <w:rPr>
          <w:rFonts w:ascii="Arial" w:hAnsi="Arial" w:cs="Arial"/>
          <w:sz w:val="24"/>
          <w:szCs w:val="24"/>
        </w:rPr>
        <w:t>and 72% drug was released in a controlled manner during 12 h</w:t>
      </w:r>
      <w:r w:rsidR="00671AEE">
        <w:rPr>
          <w:rFonts w:ascii="Arial" w:hAnsi="Arial" w:cs="Arial"/>
          <w:sz w:val="24"/>
          <w:szCs w:val="24"/>
        </w:rPr>
        <w:t>.</w:t>
      </w:r>
      <w:r w:rsidR="0076318F" w:rsidRPr="00193299">
        <w:rPr>
          <w:rFonts w:ascii="Arial" w:hAnsi="Arial" w:cs="Arial"/>
          <w:sz w:val="24"/>
          <w:szCs w:val="24"/>
        </w:rPr>
        <w:t xml:space="preserve"> </w:t>
      </w:r>
      <w:r w:rsidR="00671AEE">
        <w:rPr>
          <w:rFonts w:ascii="Arial" w:hAnsi="Arial" w:cs="Arial"/>
          <w:sz w:val="24"/>
          <w:szCs w:val="24"/>
        </w:rPr>
        <w:t xml:space="preserve">While </w:t>
      </w:r>
      <w:r w:rsidR="0076318F" w:rsidRPr="00193299">
        <w:rPr>
          <w:rFonts w:ascii="Arial" w:hAnsi="Arial" w:cs="Arial"/>
          <w:sz w:val="24"/>
          <w:szCs w:val="24"/>
        </w:rPr>
        <w:t xml:space="preserve">native </w:t>
      </w:r>
      <w:proofErr w:type="spellStart"/>
      <w:r w:rsidR="0076318F" w:rsidRPr="00193299">
        <w:rPr>
          <w:rFonts w:ascii="Arial" w:hAnsi="Arial" w:cs="Arial"/>
          <w:sz w:val="24"/>
          <w:szCs w:val="24"/>
        </w:rPr>
        <w:t>carboxymethyl</w:t>
      </w:r>
      <w:proofErr w:type="spellEnd"/>
      <w:r w:rsidR="0076318F" w:rsidRPr="00193299">
        <w:rPr>
          <w:rFonts w:ascii="Arial" w:hAnsi="Arial" w:cs="Arial"/>
          <w:sz w:val="24"/>
          <w:szCs w:val="24"/>
        </w:rPr>
        <w:t xml:space="preserve"> cellulose or rosin gum </w:t>
      </w:r>
      <w:r w:rsidR="00671AEE">
        <w:rPr>
          <w:rFonts w:ascii="Arial" w:hAnsi="Arial" w:cs="Arial"/>
          <w:sz w:val="24"/>
          <w:szCs w:val="24"/>
        </w:rPr>
        <w:t xml:space="preserve">showed </w:t>
      </w:r>
      <w:r w:rsidR="0076318F" w:rsidRPr="00193299">
        <w:rPr>
          <w:rFonts w:ascii="Arial" w:hAnsi="Arial" w:cs="Arial"/>
          <w:sz w:val="24"/>
          <w:szCs w:val="24"/>
        </w:rPr>
        <w:t>100% release within 5 h or 8 h respectively. The delayed release from CR</w:t>
      </w:r>
      <w:r w:rsidR="0076318F" w:rsidRPr="00A13883">
        <w:rPr>
          <w:rFonts w:ascii="Arial" w:hAnsi="Arial" w:cs="Arial"/>
          <w:sz w:val="24"/>
          <w:szCs w:val="24"/>
          <w:vertAlign w:val="subscript"/>
        </w:rPr>
        <w:t>NPs</w:t>
      </w:r>
      <w:r w:rsidR="0076318F" w:rsidRPr="00193299">
        <w:rPr>
          <w:rFonts w:ascii="Arial" w:hAnsi="Arial" w:cs="Arial"/>
          <w:sz w:val="24"/>
          <w:szCs w:val="24"/>
        </w:rPr>
        <w:t xml:space="preserve"> is attractive for enhancing the bioavailability of drug in colon. The drug release followed zero-order kinetics and non-Fickian diffusion mechanism.</w:t>
      </w:r>
    </w:p>
    <w:p w:rsidR="00F45596" w:rsidRDefault="00F45596" w:rsidP="0076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96" w:rsidRDefault="00F45596" w:rsidP="0076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4AC" w:rsidRDefault="003864AC" w:rsidP="00F4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864AC" w:rsidRDefault="003864AC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Default="0051375F" w:rsidP="0038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</w:p>
    <w:p w:rsidR="0051375F" w:rsidRPr="0051375F" w:rsidRDefault="0051375F" w:rsidP="000E7D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GulliverRM" w:hAnsi="Arial" w:cs="Arial"/>
          <w:sz w:val="24"/>
          <w:szCs w:val="24"/>
        </w:rPr>
      </w:pPr>
      <w:r w:rsidRPr="0051375F">
        <w:rPr>
          <w:rFonts w:ascii="Arial" w:eastAsia="GulliverRM" w:hAnsi="Arial" w:cs="Arial"/>
          <w:sz w:val="24"/>
          <w:szCs w:val="24"/>
        </w:rPr>
        <w:t>Thrust area –</w:t>
      </w:r>
      <w:r w:rsidR="000E7DBB">
        <w:rPr>
          <w:rFonts w:ascii="Arial" w:eastAsia="GulliverRM" w:hAnsi="Arial" w:cs="Arial"/>
          <w:sz w:val="24"/>
          <w:szCs w:val="24"/>
        </w:rPr>
        <w:t xml:space="preserve"> P</w:t>
      </w:r>
      <w:r w:rsidRPr="0051375F">
        <w:rPr>
          <w:rFonts w:ascii="Arial" w:eastAsia="GulliverRM" w:hAnsi="Arial" w:cs="Arial"/>
          <w:sz w:val="24"/>
          <w:szCs w:val="24"/>
        </w:rPr>
        <w:t xml:space="preserve">olymer </w:t>
      </w:r>
      <w:r w:rsidR="000E7DBB">
        <w:rPr>
          <w:rFonts w:ascii="Arial" w:eastAsia="GulliverRM" w:hAnsi="Arial" w:cs="Arial"/>
          <w:sz w:val="24"/>
          <w:szCs w:val="24"/>
        </w:rPr>
        <w:t>C</w:t>
      </w:r>
      <w:r w:rsidRPr="0051375F">
        <w:rPr>
          <w:rFonts w:ascii="Arial" w:eastAsia="GulliverRM" w:hAnsi="Arial" w:cs="Arial"/>
          <w:sz w:val="24"/>
          <w:szCs w:val="24"/>
        </w:rPr>
        <w:t>hemistry</w:t>
      </w:r>
      <w:r w:rsidR="000E7DBB">
        <w:rPr>
          <w:rFonts w:ascii="Arial" w:eastAsia="GulliverRM" w:hAnsi="Arial" w:cs="Arial"/>
          <w:sz w:val="24"/>
          <w:szCs w:val="24"/>
        </w:rPr>
        <w:t>, and C</w:t>
      </w:r>
      <w:r>
        <w:rPr>
          <w:rFonts w:ascii="Arial" w:eastAsia="GulliverRM" w:hAnsi="Arial" w:cs="Arial"/>
          <w:sz w:val="24"/>
          <w:szCs w:val="24"/>
        </w:rPr>
        <w:t>ategory –</w:t>
      </w:r>
      <w:r w:rsidR="000E7DBB">
        <w:rPr>
          <w:rFonts w:ascii="Arial" w:eastAsia="GulliverRM" w:hAnsi="Arial" w:cs="Arial"/>
          <w:sz w:val="24"/>
          <w:szCs w:val="24"/>
        </w:rPr>
        <w:t xml:space="preserve"> R</w:t>
      </w:r>
      <w:r>
        <w:rPr>
          <w:rFonts w:ascii="Arial" w:eastAsia="GulliverRM" w:hAnsi="Arial" w:cs="Arial"/>
          <w:sz w:val="24"/>
          <w:szCs w:val="24"/>
        </w:rPr>
        <w:t>esearch</w:t>
      </w:r>
    </w:p>
    <w:sectPr w:rsidR="0051375F" w:rsidRPr="0051375F" w:rsidSect="00C70D4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liverRM">
    <w:altName w:val="Arial Unicode MS"/>
    <w:panose1 w:val="00000000000000000000"/>
    <w:charset w:val="80"/>
    <w:family w:val="auto"/>
    <w:notTrueType/>
    <w:pitch w:val="default"/>
    <w:sig w:usb0="00000003" w:usb1="09070000" w:usb2="00000010" w:usb3="00000000" w:csb0="000A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A6156"/>
    <w:rsid w:val="00094439"/>
    <w:rsid w:val="000964F1"/>
    <w:rsid w:val="000E7DBB"/>
    <w:rsid w:val="00114D68"/>
    <w:rsid w:val="00115623"/>
    <w:rsid w:val="0014590E"/>
    <w:rsid w:val="00193299"/>
    <w:rsid w:val="001C503E"/>
    <w:rsid w:val="00210CE5"/>
    <w:rsid w:val="0025629E"/>
    <w:rsid w:val="003864AC"/>
    <w:rsid w:val="003A6156"/>
    <w:rsid w:val="00450CCB"/>
    <w:rsid w:val="0046027C"/>
    <w:rsid w:val="0046320E"/>
    <w:rsid w:val="00490F4C"/>
    <w:rsid w:val="0049460C"/>
    <w:rsid w:val="004A2725"/>
    <w:rsid w:val="0051375F"/>
    <w:rsid w:val="00534E36"/>
    <w:rsid w:val="005C7CB1"/>
    <w:rsid w:val="005D292F"/>
    <w:rsid w:val="00617E30"/>
    <w:rsid w:val="0063533E"/>
    <w:rsid w:val="00671AEE"/>
    <w:rsid w:val="0076318F"/>
    <w:rsid w:val="0080282E"/>
    <w:rsid w:val="008A17EB"/>
    <w:rsid w:val="00986505"/>
    <w:rsid w:val="009A6E99"/>
    <w:rsid w:val="00A00124"/>
    <w:rsid w:val="00A13883"/>
    <w:rsid w:val="00B43C53"/>
    <w:rsid w:val="00B97F23"/>
    <w:rsid w:val="00BC0820"/>
    <w:rsid w:val="00C70D4C"/>
    <w:rsid w:val="00CF1E65"/>
    <w:rsid w:val="00DA1725"/>
    <w:rsid w:val="00DD048D"/>
    <w:rsid w:val="00ED1CE3"/>
    <w:rsid w:val="00F45596"/>
    <w:rsid w:val="00FA26E7"/>
    <w:rsid w:val="00FE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Joshi</dc:creator>
  <cp:keywords/>
  <dc:description/>
  <cp:lastModifiedBy>Sneha Joshi</cp:lastModifiedBy>
  <cp:revision>36</cp:revision>
  <dcterms:created xsi:type="dcterms:W3CDTF">2018-02-11T14:34:00Z</dcterms:created>
  <dcterms:modified xsi:type="dcterms:W3CDTF">2018-12-22T18:35:00Z</dcterms:modified>
</cp:coreProperties>
</file>